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p>
      <w:pPr>
        <w:pStyle w:val="7tmjhg"/>
        <w:jc w:val="center"/>
        <w:rPr/>
      </w:pPr>
      <w:r>
        <w:rPr/>
        <w:t>纪检初核系统功能说明书</w:t>
      </w:r>
    </w:p>
    <w:p>
      <w:pPr>
        <w:snapToGrid/>
        <w:spacing w:line="240"/>
        <w:ind/>
        <w:rPr/>
      </w:pPr>
    </w:p>
    <w:p>
      <w:pPr>
        <w:snapToGrid/>
        <w:spacing w:line="240"/>
        <w:ind w:leftChars="200"/>
        <w:rPr/>
      </w:pPr>
      <w:r>
        <w:rPr>
          <w:b/>
          <w:i w:val="false"/>
          <w:strike w:val="false"/>
          <w:spacing w:val="0"/>
          <w:u w:val="none"/>
        </w:rPr>
        <w:t>文档版本：</w:t>
      </w:r>
      <w:r>
        <w:rPr>
          <w:i w:val="false"/>
          <w:strike w:val="false"/>
          <w:spacing w:val="0"/>
          <w:u w:val="none"/>
        </w:rPr>
        <w:t xml:space="preserve"> V1.0  </w:t>
      </w:r>
    </w:p>
    <w:p>
      <w:pPr>
        <w:snapToGrid/>
        <w:spacing w:line="240"/>
        <w:ind w:leftChars="200"/>
        <w:rPr/>
      </w:pPr>
      <w:r>
        <w:rPr>
          <w:b/>
          <w:i w:val="false"/>
          <w:strike w:val="false"/>
          <w:spacing w:val="0"/>
          <w:u w:val="none"/>
        </w:rPr>
        <w:t>最后更新日期：</w:t>
      </w:r>
      <w:r>
        <w:rPr>
          <w:i w:val="false"/>
          <w:strike w:val="false"/>
          <w:spacing w:val="0"/>
          <w:u w:val="none"/>
        </w:rPr>
        <w:t xml:space="preserve"> 2026年1月</w:t>
      </w:r>
      <w:r>
        <w:rPr>
          <w:rFonts w:hint="eastAsia"/>
          <w:i w:val="false"/>
          <w:strike w:val="false"/>
          <w:spacing w:val="0"/>
          <w:u w:val="none"/>
        </w:rPr>
        <w:t>1</w:t>
      </w:r>
      <w:r>
        <w:rPr>
          <w:rFonts w:hint="eastAsia"/>
          <w:i w:val="false"/>
          <w:strike w:val="false"/>
          <w:spacing w:val="0"/>
          <w:u w:val="none"/>
        </w:rPr>
        <w:t>6</w:t>
      </w:r>
      <w:r>
        <w:rPr>
          <w:i w:val="false"/>
          <w:strike w:val="false"/>
          <w:spacing w:val="0"/>
          <w:u w:val="none"/>
        </w:rPr>
        <w:t xml:space="preserve">日  </w:t>
      </w:r>
    </w:p>
    <w:p>
      <w:pPr>
        <w:snapToGrid/>
        <w:spacing w:line="240"/>
        <w:ind w:leftChars="0"/>
        <w:rPr/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编写目的：</w:t>
      </w:r>
      <w:r>
        <w:rPr>
          <w:i w:val="false"/>
          <w:strike w:val="false"/>
          <w:spacing w:val="0"/>
          <w:u w:val="none"/>
        </w:rPr>
        <w:t xml:space="preserve"> 本文档旨在全面</w:t>
      </w:r>
      <w:r>
        <w:rPr>
          <w:i w:val="false"/>
          <w:strike w:val="false"/>
          <w:spacing w:val="0"/>
          <w:u w:val="none"/>
        </w:rPr>
        <w:t>排查</w:t>
      </w:r>
      <w:r>
        <w:rPr>
          <w:i w:val="false"/>
          <w:strike w:val="false"/>
          <w:spacing w:val="0"/>
          <w:u w:val="none"/>
        </w:rPr>
        <w:t>员工异常行为初核系统的核心功能模块、操作流程及业务价值，为系统开发、测试及用户操作提供明确依据。系统旨在通过自动化数据分析与</w:t>
      </w:r>
      <w:r>
        <w:rPr>
          <w:i w:val="false"/>
          <w:strike w:val="false"/>
          <w:spacing w:val="0"/>
          <w:u w:val="none"/>
        </w:rPr>
        <w:t>风险</w:t>
      </w:r>
      <w:r>
        <w:rPr>
          <w:i w:val="false"/>
          <w:strike w:val="false"/>
          <w:spacing w:val="0"/>
          <w:u w:val="none"/>
        </w:rPr>
        <w:t>模型，高效识别员工潜在风险行为。</w:t>
      </w:r>
    </w:p>
    <w:p>
      <w:pPr>
        <w:snapToGrid/>
        <w:spacing w:line="240"/>
        <w:ind/>
        <w:rPr/>
      </w:pPr>
    </w:p>
    <w:p>
      <w:pPr>
        <w:snapToGrid/>
        <w:spacing w:line="240"/>
        <w:ind/>
        <w:rPr/>
      </w:pPr>
    </w:p>
    <w:p>
      <w:pPr>
        <w:pStyle w:val="6f8hpl"/>
        <w:pBdr>
          <w:bottom/>
        </w:pBdr>
        <w:ind/>
        <w:rPr/>
      </w:pPr>
      <w:r>
        <w:rPr/>
        <w:t>一</w:t>
      </w:r>
      <w:r>
        <w:rPr/>
        <w:t>. 项目</w:t>
      </w:r>
      <w:r>
        <w:rPr/>
        <w:t>管理</w:t>
      </w:r>
      <w:r>
        <w:rPr/>
        <w:t>模块</w:t>
      </w:r>
    </w:p>
    <w:p>
      <w:pPr>
        <w:numPr/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本模块为系统首页，</w:t>
      </w:r>
      <w:r>
        <w:rPr>
          <w:i w:val="false"/>
          <w:strike w:val="false"/>
          <w:spacing w:val="0"/>
          <w:u w:val="none"/>
        </w:rPr>
        <w:t>用于管理所有历史创建的核查项目</w:t>
      </w:r>
      <w:r>
        <w:rPr>
          <w:i w:val="false"/>
          <w:strike w:val="false"/>
          <w:spacing w:val="0"/>
          <w:u w:val="none"/>
        </w:rPr>
        <w:t>。页面主要分为</w:t>
      </w:r>
      <w:r>
        <w:rPr>
          <w:b/>
          <w:i w:val="false"/>
          <w:strike w:val="false"/>
          <w:spacing w:val="0"/>
          <w:u w:val="none"/>
        </w:rPr>
        <w:t>导航与搜索区</w:t>
      </w:r>
      <w:r>
        <w:rPr>
          <w:i w:val="false"/>
          <w:strike w:val="false"/>
          <w:spacing w:val="0"/>
          <w:u w:val="none"/>
        </w:rPr>
        <w:t>、</w:t>
      </w:r>
      <w:r>
        <w:rPr>
          <w:b/>
          <w:i w:val="false"/>
          <w:strike w:val="false"/>
          <w:spacing w:val="0"/>
          <w:u w:val="none"/>
        </w:rPr>
        <w:t>项目列表区</w:t>
      </w:r>
      <w:r>
        <w:rPr>
          <w:i w:val="false"/>
          <w:strike w:val="false"/>
          <w:spacing w:val="0"/>
          <w:u w:val="none"/>
        </w:rPr>
        <w:t>和</w:t>
      </w:r>
      <w:r>
        <w:rPr>
          <w:b/>
          <w:i w:val="false"/>
          <w:strike w:val="false"/>
          <w:spacing w:val="0"/>
          <w:u w:val="none"/>
        </w:rPr>
        <w:t>快捷入口区</w:t>
      </w:r>
      <w:r>
        <w:rPr>
          <w:i w:val="false"/>
          <w:strike w:val="false"/>
          <w:spacing w:val="0"/>
          <w:u w:val="none"/>
        </w:rPr>
        <w:t>三大部分。</w:t>
      </w:r>
    </w:p>
    <w:p>
      <w:pPr>
        <w:pBdr/>
        <w:snapToGrid/>
        <w:spacing w:line="240"/>
        <w:ind/>
        <w:rPr/>
      </w:pPr>
    </w:p>
    <w:p>
      <w:pPr>
        <w:pStyle w:val="761cpe"/>
        <w:pBdr>
          <w:bottom/>
        </w:pBdr>
        <w:ind w:left="0"/>
        <w:rPr/>
      </w:pPr>
      <w:r>
        <w:rPr/>
        <w:t>1</w:t>
      </w:r>
      <w:r>
        <w:rPr/>
        <w:t>、</w:t>
      </w:r>
      <w:r>
        <w:rPr/>
        <w:t>原型图</w:t>
      </w:r>
    </w:p>
    <w:p>
      <w:pPr>
        <w:numPr/>
        <w:pBdr/>
        <w:snapToGrid/>
        <w:spacing w:line="240"/>
        <w:ind w:left="0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</w:t>
      </w:r>
      <w:r>
        <w:rPr/>
        <w:t>1</w:t>
      </w:r>
      <w:r>
        <w:rPr/>
        <w:t>）</w:t>
      </w:r>
      <w:r>
        <w:rPr/>
        <w:t>首页</w:t>
      </w:r>
    </w:p>
    <w:p>
      <w:pPr>
        <w:numPr/>
        <w:pBdr/>
        <w:snapToGrid/>
        <w:spacing w:line="240"/>
        <w:ind w:left="0"/>
        <w:rPr/>
      </w:pPr>
      <w:r>
        <w:rPr/>
        <w:drawing>
          <wp:inline distT="0" distB="0" distL="0" distR="0">
            <wp:extent cx="5760085" cy="3121518"/>
            <wp:effectExtent l="0" t="0" r="0" b="0"/>
            <wp:docPr id="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" name="picture" descr="descript"/>
                    <pic:cNvPicPr/>
                  </pic:nvPicPr>
                  <pic:blipFill rotWithShape="true">
                    <a:blip r:embed="rId4"/>
                    <a:stretch/>
                  </pic:blipFill>
                  <pic:spPr>
                    <a:xfrm>
                      <a:off x="0" y="0"/>
                      <a:ext cx="5760085" cy="312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/>
        <w:pBdr/>
        <w:snapToGrid/>
        <w:spacing w:line="240"/>
        <w:ind w:left="0"/>
        <w:rPr/>
      </w:pPr>
    </w:p>
    <w:p>
      <w:pPr>
        <w:numPr/>
        <w:pBdr/>
        <w:snapToGrid/>
        <w:spacing w:line="240"/>
        <w:ind w:left="0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</w:t>
      </w:r>
      <w:r>
        <w:rPr/>
        <w:t>2</w:t>
      </w:r>
      <w:r>
        <w:rPr/>
        <w:t>）</w:t>
      </w:r>
      <w:r>
        <w:rPr>
          <w:b/>
        </w:rPr>
        <w:t>新建项目</w:t>
      </w:r>
      <w:r>
        <w:rPr>
          <w:rFonts w:hint="eastAsia"/>
          <w:b/>
        </w:rPr>
        <w:t xml:space="preserve"> </w:t>
      </w:r>
      <w:r>
        <w:rPr/>
        <w:t>弹窗</w:t>
      </w:r>
      <w:r>
        <w:rPr/>
        <w:t>页</w:t>
      </w:r>
      <w:r>
        <w:rPr/>
        <w:t>入口</w:t>
      </w:r>
    </w:p>
    <w:p>
      <w:pPr>
        <w:numPr/>
        <w:pBdr>
          <w:bottom/>
        </w:pBdr>
        <w:snapToGrid/>
        <w:spacing w:line="240"/>
        <w:ind w:left="0"/>
        <w:rPr/>
      </w:pPr>
      <w:r>
        <w:rPr/>
        <w:drawing>
          <wp:inline distT="0" distB="0" distL="0" distR="0">
            <wp:extent cx="5760085" cy="4534346"/>
            <wp:effectExtent l="0" t="0" r="0" b="0"/>
            <wp:docPr id="5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6" name="picture" descr="descript"/>
                    <pic:cNvPicPr/>
                  </pic:nvPicPr>
                  <pic:blipFill rotWithShape="true">
                    <a:blip r:embed="rId5"/>
                    <a:stretch/>
                  </pic:blipFill>
                  <pic:spPr>
                    <a:xfrm>
                      <a:off x="0" y="0"/>
                      <a:ext cx="5760085" cy="453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</w:t>
      </w:r>
      <w:r>
        <w:rPr/>
        <w:t>3</w:t>
      </w:r>
      <w:r>
        <w:rPr/>
        <w:t>）</w:t>
      </w:r>
      <w:r>
        <w:rPr>
          <w:b/>
        </w:rPr>
        <w:t>导入历史项目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/>
        <w:t>弹窗页</w:t>
      </w:r>
      <w:r>
        <w:rPr/>
        <w:t>入口</w:t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4909074"/>
            <wp:effectExtent l="0" t="0" r="0" b="0"/>
            <wp:docPr id="8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9" name="picture" descr="descript"/>
                    <pic:cNvPicPr/>
                  </pic:nvPicPr>
                  <pic:blipFill rotWithShape="true">
                    <a:blip r:embed="rId6"/>
                    <a:stretch/>
                  </pic:blipFill>
                  <pic:spPr>
                    <a:xfrm>
                      <a:off x="0" y="0"/>
                      <a:ext cx="5760085" cy="49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5909812"/>
            <wp:effectExtent l="0" t="0" r="0" b="0"/>
            <wp:docPr id="11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2" name="picture" descr="descript"/>
                    <pic:cNvPicPr/>
                  </pic:nvPicPr>
                  <pic:blipFill rotWithShape="true">
                    <a:blip r:embed="rId7"/>
                    <a:stretch/>
                  </pic:blipFill>
                  <pic:spPr>
                    <a:xfrm>
                      <a:off x="0" y="0"/>
                      <a:ext cx="5760085" cy="590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240"/>
        <w:ind/>
        <w:rPr/>
      </w:pPr>
      <w:r>
        <w:rPr/>
        <w:drawing>
          <wp:inline distT="0" distB="0" distL="0" distR="0">
            <wp:extent cx="5410200" cy="5734050"/>
            <wp:effectExtent l="0" t="0" r="0" b="0"/>
            <wp:docPr id="14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5" name="picture" descr="descript"/>
                    <pic:cNvPicPr/>
                  </pic:nvPicPr>
                  <pic:blipFill rotWithShape="true">
                    <a:blip r:embed="rId8"/>
                    <a:stretch/>
                  </pic:blipFill>
                  <pic:spPr>
                    <a:xfrm>
                      <a:off x="0" y="0"/>
                      <a:ext cx="54102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o4kba"/>
        <w:pBdr/>
        <w:ind/>
        <w:rPr/>
      </w:pPr>
    </w:p>
    <w:p>
      <w:pPr>
        <w:pStyle w:val="4o4kba"/>
        <w:rPr/>
      </w:pPr>
      <w:r>
        <w:rPr/>
        <w:t>2</w:t>
      </w:r>
      <w:r>
        <w:rPr>
          <w:rFonts w:hint="eastAsia"/>
        </w:rPr>
        <w:t>、</w:t>
      </w:r>
      <w:r>
        <w:rPr/>
        <w:t>导航与搜索区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项目搜索</w:t>
      </w:r>
      <w:r>
        <w:rPr>
          <w:i w:val="false"/>
          <w:strike w:val="false"/>
          <w:spacing w:val="0"/>
          <w:u w:val="none"/>
        </w:rPr>
        <w:t>：支持通过输入关键词，对</w:t>
      </w:r>
      <w:r>
        <w:rPr>
          <w:b/>
          <w:i w:val="false"/>
          <w:strike w:val="false"/>
          <w:spacing w:val="0"/>
          <w:u w:val="none"/>
        </w:rPr>
        <w:t>项目名称</w:t>
      </w:r>
      <w:r>
        <w:rPr>
          <w:i w:val="false"/>
          <w:strike w:val="false"/>
          <w:spacing w:val="0"/>
          <w:u w:val="none"/>
        </w:rPr>
        <w:t>进行模糊搜索。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b/>
        </w:rPr>
        <w:t>新建项目</w:t>
      </w:r>
      <w:r>
        <w:rPr>
          <w:i w:val="false"/>
          <w:strike w:val="false"/>
          <w:spacing w:val="0"/>
          <w:u w:val="none"/>
        </w:rPr>
        <w:t>：点击打开一个标准表单，填写项目名称、人员等完整信息，自定义创建</w:t>
      </w:r>
      <w:r>
        <w:rPr>
          <w:rFonts w:hint="eastAsia"/>
          <w:i w:val="false"/>
          <w:strike w:val="false"/>
          <w:spacing w:val="0"/>
          <w:u w:val="none"/>
        </w:rPr>
        <w:t>新项目</w:t>
      </w:r>
      <w:r>
        <w:rPr>
          <w:i w:val="false"/>
          <w:strike w:val="false"/>
          <w:spacing w:val="0"/>
          <w:u w:val="none"/>
        </w:rPr>
        <w:t>。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</w:p>
    <w:p>
      <w:pPr>
        <w:pStyle w:val="761cpe"/>
        <w:pBdr>
          <w:bottom/>
        </w:pBdr>
        <w:ind/>
        <w:rPr/>
      </w:pPr>
      <w:r>
        <w:rPr>
          <w:i w:val="false"/>
          <w:strike w:val="false"/>
          <w:spacing w:val="0"/>
          <w:u w:val="none"/>
        </w:rPr>
        <w:t>3</w:t>
      </w:r>
      <w:r>
        <w:rPr/>
        <w:t>、项目列表区</w:t>
      </w:r>
    </w:p>
    <w:p>
      <w:pPr>
        <w:pBdr>
          <w:bottom/>
        </w:pBdr>
        <w:snapToGrid/>
        <w:spacing w:line="240"/>
        <w:ind w:leftChars="0"/>
        <w:rPr/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本区域以表格形式清晰展示所有初核项目，是用户进行项目管理和监控的核心面板。</w:t>
      </w:r>
    </w:p>
    <w:p>
      <w:pPr>
        <w:snapToGrid/>
        <w:spacing w:line="240"/>
        <w:ind w:leftChars="0"/>
        <w:rPr>
          <w:b/>
        </w:rPr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（1）列表信息列：</w:t>
      </w:r>
    </w:p>
    <w:p>
      <w:pPr>
        <w:pBdr>
          <w:bottom/>
        </w:pBdr>
        <w:snapToGrid/>
        <w:spacing w:line="240"/>
        <w:ind w:leftChars="0"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项目名称</w:t>
      </w:r>
      <w:r>
        <w:rPr>
          <w:i w:val="false"/>
          <w:strike w:val="false"/>
          <w:spacing w:val="0"/>
          <w:u w:val="none"/>
        </w:rPr>
        <w:t>：显示项目名称及下方的简要描述。</w:t>
      </w:r>
    </w:p>
    <w:p>
      <w:pPr>
        <w:snapToGrid/>
        <w:spacing w:line="240"/>
        <w:ind w:leftChars="0"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创建时间</w:t>
      </w:r>
      <w:r>
        <w:rPr>
          <w:i w:val="false"/>
          <w:strike w:val="false"/>
          <w:spacing w:val="0"/>
          <w:u w:val="none"/>
        </w:rPr>
        <w:t>：显示项目的创建日期。</w:t>
      </w:r>
    </w:p>
    <w:p>
      <w:pPr>
        <w:pBdr>
          <w:bottom/>
        </w:pBdr>
        <w:snapToGrid/>
        <w:spacing w:line="240"/>
        <w:ind w:leftChars="0"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状态</w:t>
      </w:r>
      <w:r>
        <w:rPr>
          <w:i w:val="false"/>
          <w:strike w:val="false"/>
          <w:spacing w:val="0"/>
          <w:u w:val="none"/>
        </w:rPr>
        <w:t>：通过色块直观标识项目状态。</w:t>
      </w:r>
      <w:r>
        <w:rPr>
          <w:i w:val="false"/>
          <w:strike w:val="false"/>
          <w:spacing w:val="0"/>
          <w:u w:val="none"/>
        </w:rPr>
        <w:t>包括</w:t>
      </w:r>
      <w:r>
        <w:rPr>
          <w:i w:val="false"/>
          <w:strike w:val="false"/>
          <w:spacing w:val="0"/>
          <w:u w:val="none"/>
        </w:rPr>
        <w:t>“</w:t>
      </w:r>
      <w:r>
        <w:rPr>
          <w:b/>
          <w:i w:val="false"/>
          <w:strike w:val="false"/>
          <w:spacing w:val="0"/>
          <w:u w:val="none"/>
        </w:rPr>
        <w:t>进行中</w:t>
      </w:r>
      <w:r>
        <w:rPr>
          <w:i w:val="false"/>
          <w:strike w:val="false"/>
          <w:spacing w:val="0"/>
          <w:u w:val="none"/>
        </w:rPr>
        <w:t>”</w:t>
      </w:r>
      <w:r>
        <w:rPr>
          <w:i w:val="false"/>
          <w:strike w:val="false"/>
          <w:spacing w:val="0"/>
          <w:u w:val="none"/>
        </w:rPr>
        <w:t>、</w:t>
      </w:r>
      <w:r>
        <w:rPr>
          <w:i w:val="false"/>
          <w:strike w:val="false"/>
          <w:spacing w:val="0"/>
          <w:u w:val="none"/>
        </w:rPr>
        <w:t>“</w:t>
      </w:r>
      <w:r>
        <w:rPr>
          <w:b/>
          <w:i w:val="false"/>
          <w:strike w:val="false"/>
          <w:spacing w:val="0"/>
          <w:u w:val="none"/>
        </w:rPr>
        <w:t>已完成</w:t>
      </w:r>
      <w:r>
        <w:rPr>
          <w:i w:val="false"/>
          <w:strike w:val="false"/>
          <w:spacing w:val="0"/>
          <w:u w:val="none"/>
        </w:rPr>
        <w:t>”</w:t>
      </w:r>
      <w:r>
        <w:rPr>
          <w:i w:val="false"/>
          <w:strike w:val="false"/>
          <w:spacing w:val="0"/>
          <w:u w:val="none"/>
        </w:rPr>
        <w:t>等</w:t>
      </w:r>
      <w:r>
        <w:rPr>
          <w:i w:val="false"/>
          <w:strike w:val="false"/>
          <w:spacing w:val="0"/>
          <w:u w:val="none"/>
        </w:rPr>
        <w:t>。</w:t>
      </w:r>
    </w:p>
    <w:p>
      <w:pPr>
        <w:snapToGrid/>
        <w:spacing w:line="240"/>
        <w:ind w:leftChars="0"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目标人数</w:t>
      </w:r>
      <w:r>
        <w:rPr>
          <w:i w:val="false"/>
          <w:strike w:val="false"/>
          <w:spacing w:val="0"/>
          <w:u w:val="none"/>
        </w:rPr>
        <w:t>：计划核查的员工总数。</w:t>
      </w:r>
    </w:p>
    <w:p>
      <w:pPr>
        <w:snapToGrid/>
        <w:spacing w:line="240"/>
        <w:ind w:leftChars="0"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预警人数</w:t>
      </w:r>
      <w:r>
        <w:rPr>
          <w:i w:val="false"/>
          <w:strike w:val="false"/>
          <w:spacing w:val="0"/>
          <w:u w:val="none"/>
        </w:rPr>
        <w:t>：当前已被风险模型标记为存在异常行为提示的员工数量。对于“进行中”项目，此数据动态更新。</w:t>
      </w:r>
    </w:p>
    <w:p>
      <w:pPr>
        <w:snapToGrid/>
        <w:spacing w:line="240"/>
        <w:ind w:leftChars="0"/>
        <w:rPr/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（</w:t>
      </w:r>
      <w:r>
        <w:rPr>
          <w:b/>
          <w:i w:val="false"/>
          <w:strike w:val="false"/>
          <w:spacing w:val="0"/>
          <w:u w:val="none"/>
        </w:rPr>
        <w:t>2</w:t>
      </w:r>
      <w:r>
        <w:rPr>
          <w:b/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操作列</w:t>
      </w:r>
      <w:r>
        <w:rPr>
          <w:i w:val="false"/>
          <w:strike w:val="false"/>
          <w:spacing w:val="0"/>
          <w:u w:val="none"/>
        </w:rPr>
        <w:t>：</w:t>
      </w:r>
    </w:p>
    <w:p>
      <w:pPr>
        <w:snapToGrid/>
        <w:spacing w:line="240"/>
        <w:ind w:leftChars="0"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查看结果</w:t>
      </w:r>
      <w:r>
        <w:rPr>
          <w:i w:val="false"/>
          <w:strike w:val="false"/>
          <w:spacing w:val="0"/>
          <w:u w:val="none"/>
        </w:rPr>
        <w:t xml:space="preserve"> (适用于已完成项目)：跳转至该项目的</w:t>
      </w:r>
      <w:r>
        <w:rPr>
          <w:i w:val="false"/>
          <w:strike w:val="false"/>
          <w:spacing w:val="0"/>
          <w:u w:val="none"/>
        </w:rPr>
        <w:t>初核</w:t>
      </w:r>
      <w:r>
        <w:rPr>
          <w:i w:val="false"/>
          <w:strike w:val="false"/>
          <w:spacing w:val="0"/>
          <w:u w:val="none"/>
        </w:rPr>
        <w:t>结果</w:t>
      </w:r>
      <w:r>
        <w:rPr>
          <w:i w:val="false"/>
          <w:strike w:val="false"/>
          <w:spacing w:val="0"/>
          <w:u w:val="none"/>
        </w:rPr>
        <w:t>页。</w:t>
      </w:r>
    </w:p>
    <w:p>
      <w:pPr>
        <w:snapToGrid/>
        <w:spacing w:line="240"/>
        <w:ind w:leftChars="0"/>
        <w:rPr/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重新分析</w:t>
      </w:r>
      <w:r>
        <w:rPr>
          <w:i w:val="false"/>
          <w:strike w:val="false"/>
          <w:spacing w:val="0"/>
          <w:u w:val="none"/>
        </w:rPr>
        <w:t xml:space="preserve"> (适用于已完成项目)：基于原有数据，重新运行风险模型，更新分析结果。</w:t>
      </w:r>
    </w:p>
    <w:p>
      <w:pPr>
        <w:snapToGrid/>
        <w:spacing w:line="240"/>
        <w:ind w:leftChars="0"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归档</w:t>
      </w:r>
      <w:r>
        <w:rPr>
          <w:i w:val="false"/>
          <w:strike w:val="false"/>
          <w:spacing w:val="0"/>
          <w:u w:val="none"/>
        </w:rPr>
        <w:t>：将已结束且无需日常关注的项目移入归档库，</w:t>
      </w:r>
      <w:r>
        <w:rPr>
          <w:i w:val="false"/>
          <w:strike w:val="false"/>
          <w:spacing w:val="0"/>
          <w:u w:val="none"/>
        </w:rPr>
        <w:t>项目结束后可以统一归档，</w:t>
      </w:r>
      <w:r>
        <w:rPr>
          <w:rFonts w:hint="eastAsia"/>
          <w:i w:val="false"/>
          <w:strike w:val="false"/>
          <w:spacing w:val="0"/>
          <w:u w:val="none"/>
        </w:rPr>
        <w:t>并</w:t>
      </w:r>
      <w:r>
        <w:rPr>
          <w:i w:val="false"/>
          <w:strike w:val="false"/>
          <w:spacing w:val="0"/>
          <w:u w:val="none"/>
        </w:rPr>
        <w:t>将相关的数据、分析过程，图谱、流水等生成PDF文件导出</w:t>
      </w:r>
      <w:r>
        <w:rPr>
          <w:i w:val="false"/>
          <w:strike w:val="false"/>
          <w:spacing w:val="0"/>
          <w:u w:val="none"/>
        </w:rPr>
        <w:t>。</w:t>
      </w:r>
    </w:p>
    <w:p>
      <w:pPr>
        <w:pBdr/>
        <w:snapToGrid/>
        <w:spacing w:line="240"/>
        <w:ind w:leftChars="0"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进入项目</w:t>
      </w:r>
      <w:r>
        <w:rPr>
          <w:i w:val="false"/>
          <w:strike w:val="false"/>
          <w:spacing w:val="0"/>
          <w:u w:val="none"/>
        </w:rPr>
        <w:t xml:space="preserve"> (适用于进行中项目)：进入该项目的工作台，开展数据管理、风险初核、专项排查等具体工作。</w:t>
      </w:r>
    </w:p>
    <w:p>
      <w:pPr>
        <w:pBdr>
          <w:bottom/>
        </w:pBdr>
        <w:snapToGrid/>
        <w:spacing w:line="240"/>
        <w:ind w:leftChars="0"/>
        <w:rPr/>
      </w:pPr>
    </w:p>
    <w:p>
      <w:pPr>
        <w:pStyle w:val="def7vi"/>
        <w:pBdr>
          <w:bottom/>
        </w:pBdr>
        <w:ind/>
        <w:rPr/>
      </w:pPr>
      <w:r>
        <w:rPr/>
        <w:t>4</w:t>
      </w:r>
      <w:r>
        <w:rPr/>
        <w:t>、快捷入口区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本区域提供一键触达的高频操作按钮，提升常用工作流的启动效率。</w:t>
      </w:r>
      <w:r>
        <w:rPr>
          <w:i w:val="false"/>
          <w:strike w:val="false"/>
          <w:spacing w:val="0"/>
          <w:u w:val="none"/>
        </w:rPr>
        <w:t>举例</w:t>
      </w:r>
      <w:r>
        <w:rPr>
          <w:i w:val="false"/>
          <w:strike w:val="false"/>
          <w:spacing w:val="0"/>
          <w:u w:val="none"/>
        </w:rPr>
        <w:t>：</w:t>
      </w:r>
    </w:p>
    <w:p>
      <w:pPr>
        <w:numPr/>
        <w:pBdr/>
        <w:snapToGrid/>
        <w:spacing w:line="240"/>
        <w:ind w:left="0"/>
        <w:rPr>
          <w:i w:val="false"/>
          <w:strike w:val="false"/>
          <w:spacing w:val="0"/>
          <w:u w:val="none"/>
        </w:rPr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>（</w:t>
      </w:r>
      <w:r>
        <w:rPr>
          <w:rFonts w:hint="eastAsia"/>
          <w:b/>
          <w:i w:val="false"/>
          <w:strike w:val="false"/>
          <w:spacing w:val="0"/>
          <w:u w:val="none"/>
        </w:rPr>
        <w:t>1</w:t>
      </w:r>
      <w:r>
        <w:rPr>
          <w:rFonts w:hint="eastAsia"/>
          <w:b/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导入历史项目</w:t>
      </w:r>
      <w:r>
        <w:rPr>
          <w:i w:val="false"/>
          <w:strike w:val="false"/>
          <w:spacing w:val="0"/>
          <w:u w:val="none"/>
        </w:rPr>
        <w:t>：复制一个历史项目的配置（如人员范围</w:t>
      </w:r>
      <w:r>
        <w:rPr>
          <w:i w:val="false"/>
          <w:strike w:val="false"/>
          <w:spacing w:val="0"/>
          <w:u w:val="none"/>
        </w:rPr>
        <w:t>、</w:t>
      </w:r>
      <w:r>
        <w:rPr>
          <w:rFonts w:hint="eastAsia"/>
          <w:i w:val="false"/>
          <w:strike w:val="false"/>
          <w:spacing w:val="0"/>
          <w:u w:val="none"/>
        </w:rPr>
        <w:t>流水、征信</w:t>
      </w:r>
      <w:r>
        <w:rPr>
          <w:i w:val="false"/>
          <w:strike w:val="false"/>
          <w:spacing w:val="0"/>
          <w:u w:val="none"/>
        </w:rPr>
        <w:t>数据配置），快速创建新项目，实现项目模板复用：</w:t>
      </w:r>
      <w:r>
        <w:rPr>
          <w:i w:val="false"/>
          <w:strike w:val="false"/>
          <w:spacing w:val="0"/>
          <w:u w:val="none"/>
        </w:rPr>
        <w:t>包括目标人群的流水、征信等信息</w:t>
      </w:r>
    </w:p>
    <w:p>
      <w:pPr>
        <w:snapToGrid/>
        <w:spacing w:line="240"/>
        <w:ind/>
        <w:rPr/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>（</w:t>
      </w:r>
      <w:r>
        <w:rPr>
          <w:rFonts w:hint="eastAsia"/>
          <w:b/>
          <w:i w:val="false"/>
          <w:strike w:val="false"/>
          <w:spacing w:val="0"/>
          <w:u w:val="none"/>
        </w:rPr>
        <w:t>2</w:t>
      </w:r>
      <w:r>
        <w:rPr>
          <w:rFonts w:hint="eastAsia"/>
          <w:b/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创建当季的季度初核</w:t>
      </w:r>
      <w:r>
        <w:rPr>
          <w:i w:val="false"/>
          <w:strike w:val="false"/>
          <w:spacing w:val="0"/>
          <w:u w:val="none"/>
        </w:rPr>
        <w:t>：快速启动一个标准化的季度周期性排查项目，系统可预填当前季度时间范围等配置。</w:t>
      </w:r>
    </w:p>
    <w:p>
      <w:pPr>
        <w:snapToGrid/>
        <w:spacing w:line="240"/>
        <w:ind/>
        <w:rPr/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（</w:t>
      </w:r>
      <w:r>
        <w:rPr>
          <w:rFonts w:hint="eastAsia"/>
          <w:b/>
          <w:i w:val="false"/>
          <w:strike w:val="false"/>
          <w:spacing w:val="0"/>
          <w:u w:val="none"/>
        </w:rPr>
        <w:t>3</w:t>
      </w:r>
      <w:r>
        <w:rPr>
          <w:b/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创建新员工排查</w:t>
      </w:r>
      <w:r>
        <w:rPr>
          <w:i w:val="false"/>
          <w:strike w:val="false"/>
          <w:spacing w:val="0"/>
          <w:u w:val="none"/>
        </w:rPr>
        <w:t>：为特定新员工创建专项排查任务。</w:t>
      </w:r>
    </w:p>
    <w:p>
      <w:pPr>
        <w:pBdr/>
        <w:snapToGrid/>
        <w:spacing w:line="240"/>
        <w:ind w:left="0"/>
        <w:rPr/>
      </w:pPr>
    </w:p>
    <w:p>
      <w:pPr>
        <w:numPr/>
        <w:pBdr>
          <w:bottom w:val="thick" w:color="000000" w:sz="8"/>
        </w:pBdr>
        <w:ind/>
        <w:rPr/>
      </w:pPr>
    </w:p>
    <w:p>
      <w:pPr>
        <w:pBdr/>
        <w:snapToGrid/>
        <w:spacing w:line="240"/>
        <w:ind/>
        <w:rPr/>
      </w:pPr>
    </w:p>
    <w:p>
      <w:pPr>
        <w:snapToGrid/>
        <w:spacing w:line="240"/>
        <w:ind/>
        <w:rPr/>
      </w:pPr>
    </w:p>
    <w:p>
      <w:pPr>
        <w:pStyle w:val="msint1"/>
        <w:pBdr>
          <w:bottom/>
        </w:pBdr>
        <w:ind/>
        <w:rPr/>
      </w:pPr>
      <w:r>
        <w:rPr/>
        <w:t>二</w:t>
      </w:r>
      <w:r>
        <w:rPr/>
        <w:t>. 项目工作台</w:t>
      </w:r>
    </w:p>
    <w:p>
      <w:pPr>
        <w:pStyle w:val="ablt93"/>
        <w:numPr/>
        <w:rPr/>
      </w:pPr>
      <w:r>
        <w:rPr/>
        <w:t xml:space="preserve">       用户从项目列表点击“进入项目”后，将进入具体项目的操作空间，涵盖从数据准备到风险识别的全流程。并且通过侧边导航栏可以实现：</w:t>
      </w:r>
    </w:p>
    <w:p>
      <w:pPr>
        <w:numPr/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返回项目列表：</w:t>
      </w:r>
      <w:r>
        <w:rPr>
          <w:i w:val="false"/>
          <w:strike w:val="false"/>
          <w:spacing w:val="0"/>
          <w:u w:val="none"/>
        </w:rPr>
        <w:t>返回当前项目的上一层列表页。</w:t>
      </w:r>
    </w:p>
    <w:p>
      <w:pPr>
        <w:numPr/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项目状态</w:t>
      </w:r>
      <w:r>
        <w:rPr>
          <w:i w:val="false"/>
          <w:strike w:val="false"/>
          <w:spacing w:val="0"/>
          <w:u w:val="none"/>
        </w:rPr>
        <w:t>：明确标识当前项目阶段为“</w:t>
      </w:r>
      <w:r>
        <w:rPr>
          <w:b/>
          <w:i w:val="false"/>
          <w:strike w:val="false"/>
          <w:spacing w:val="0"/>
          <w:u w:val="none"/>
        </w:rPr>
        <w:t>已完成</w:t>
      </w:r>
      <w:r>
        <w:rPr>
          <w:i w:val="false"/>
          <w:strike w:val="false"/>
          <w:spacing w:val="0"/>
          <w:u w:val="none"/>
        </w:rPr>
        <w:t>”，提示用户核心分析已结束，当前可能在进行数据补充或复查。</w:t>
      </w:r>
    </w:p>
    <w:p>
      <w:pPr>
        <w:numPr/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最后更新</w:t>
      </w:r>
      <w:r>
        <w:rPr>
          <w:i w:val="false"/>
          <w:strike w:val="false"/>
          <w:spacing w:val="0"/>
          <w:u w:val="none"/>
        </w:rPr>
        <w:t>：显示数据或项目状态的最后变更时间（`2024-01-20 15:30`），用于判断信息的时效性。</w:t>
      </w:r>
    </w:p>
    <w:p>
      <w:pPr>
        <w:snapToGrid/>
        <w:spacing w:line="240"/>
        <w:ind/>
        <w:rPr/>
      </w:pPr>
    </w:p>
    <w:p>
      <w:pPr>
        <w:pStyle w:val="fz5jls"/>
        <w:pBdr>
          <w:bottom/>
        </w:pBdr>
        <w:ind/>
        <w:rPr/>
      </w:pPr>
      <w:r>
        <w:rPr/>
        <w:t>第一部分</w:t>
      </w:r>
      <w:r>
        <w:rPr/>
        <w:t xml:space="preserve"> </w:t>
      </w:r>
      <w:r>
        <w:rPr/>
        <w:t>数据管理</w:t>
      </w:r>
    </w:p>
    <w:p>
      <w:pPr>
        <w:numPr/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本页面是进入具体项目后的核心工作台之一，</w:t>
      </w:r>
      <w:r>
        <w:rPr>
          <w:i w:val="false"/>
          <w:strike w:val="false"/>
          <w:spacing w:val="0"/>
          <w:u w:val="none"/>
        </w:rPr>
        <w:t>将来自行内流水、征信</w:t>
      </w:r>
      <w:r>
        <w:rPr>
          <w:rFonts w:hint="eastAsia"/>
          <w:i w:val="false"/>
          <w:strike w:val="false"/>
          <w:spacing w:val="0"/>
          <w:u w:val="none"/>
        </w:rPr>
        <w:t>数据</w:t>
      </w:r>
      <w:r>
        <w:rPr>
          <w:i w:val="false"/>
          <w:strike w:val="false"/>
          <w:spacing w:val="0"/>
          <w:u w:val="none"/>
        </w:rPr>
        <w:t>、人工</w:t>
      </w:r>
      <w:r>
        <w:rPr>
          <w:i w:val="false"/>
          <w:strike w:val="false"/>
          <w:spacing w:val="0"/>
          <w:u w:val="none"/>
        </w:rPr>
        <w:t>上传</w:t>
      </w:r>
      <w:r>
        <w:rPr>
          <w:i w:val="false"/>
          <w:strike w:val="false"/>
          <w:spacing w:val="0"/>
          <w:u w:val="none"/>
        </w:rPr>
        <w:t>不同来源和格式的数据，在一个界面内完成统一接入</w:t>
      </w:r>
      <w:r>
        <w:rPr>
          <w:i w:val="false"/>
          <w:strike w:val="false"/>
          <w:spacing w:val="0"/>
          <w:u w:val="none"/>
        </w:rPr>
        <w:t>；</w:t>
      </w:r>
      <w:r>
        <w:rPr>
          <w:i w:val="false"/>
          <w:strike w:val="false"/>
          <w:spacing w:val="0"/>
          <w:u w:val="none"/>
        </w:rPr>
        <w:t>并且</w:t>
      </w:r>
      <w:r>
        <w:rPr>
          <w:i w:val="false"/>
          <w:strike w:val="false"/>
          <w:spacing w:val="0"/>
          <w:u w:val="none"/>
        </w:rPr>
        <w:t>自动化检查识别数据问题</w:t>
      </w:r>
      <w:r>
        <w:rPr>
          <w:rFonts w:hint="eastAsia"/>
          <w:i w:val="false"/>
          <w:strike w:val="false"/>
          <w:spacing w:val="0"/>
          <w:u w:val="none"/>
        </w:rPr>
        <w:t>，</w:t>
      </w:r>
      <w:r>
        <w:rPr>
          <w:i w:val="false"/>
          <w:strike w:val="false"/>
          <w:spacing w:val="0"/>
          <w:u w:val="none"/>
        </w:rPr>
        <w:t>保证后续风险识别的准确性。</w:t>
      </w:r>
    </w:p>
    <w:p>
      <w:pPr>
        <w:pBdr>
          <w:bottom/>
        </w:pBdr>
        <w:snapToGrid/>
        <w:spacing w:line="240"/>
        <w:ind/>
        <w:rPr/>
      </w:pPr>
    </w:p>
    <w:p>
      <w:pPr>
        <w:pStyle w:val="6ln3x6"/>
        <w:numPr>
          <w:ilvl w:val="0"/>
          <w:numId w:val="1"/>
        </w:numPr>
        <w:pBdr>
          <w:bottom/>
        </w:pBdr>
        <w:ind/>
        <w:rPr/>
      </w:pPr>
      <w:r>
        <w:rPr/>
        <w:t>数据</w:t>
      </w:r>
      <w:r>
        <w:rPr/>
        <w:t>导入</w:t>
      </w:r>
    </w:p>
    <w:p>
      <w:pPr>
        <w:pBdr/>
        <w:snapToGrid/>
        <w:spacing w:line="240"/>
        <w:ind/>
        <w:rPr>
          <w:b/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（</w:t>
      </w:r>
      <w:r>
        <w:rPr>
          <w:i w:val="false"/>
          <w:strike w:val="false"/>
          <w:spacing w:val="0"/>
          <w:u w:val="none"/>
        </w:rPr>
        <w:t>1</w:t>
      </w:r>
      <w:r>
        <w:rPr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拉取本行信息：</w:t>
      </w:r>
    </w:p>
    <w:p>
      <w:pPr>
        <w:pBdr>
          <w:bottom/>
        </w:pBdr>
        <w:snapToGrid/>
        <w:spacing w:line="240"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b/>
        </w:rPr>
        <w:t>功能：</w:t>
      </w:r>
      <w:r>
        <w:rPr/>
        <w:t>点击后需要输入证件号码或者</w:t>
      </w:r>
      <w:r>
        <w:rPr/>
        <w:t>导入文件（上传身份证号表格）</w:t>
      </w:r>
      <w:r>
        <w:rPr/>
        <w:t>，</w:t>
      </w:r>
      <w:r>
        <w:rPr/>
        <w:t>自动</w:t>
      </w:r>
      <w:r>
        <w:rPr/>
        <w:t>拉取</w:t>
      </w:r>
      <w:r>
        <w:rPr/>
        <w:t>行内</w:t>
      </w:r>
      <w:r>
        <w:rPr/>
        <w:t>流水</w:t>
      </w:r>
      <w:r>
        <w:rPr/>
        <w:t>、</w:t>
      </w:r>
      <w:r>
        <w:rPr/>
        <w:t>资产</w:t>
      </w:r>
      <w:r>
        <w:rPr/>
        <w:t>等</w:t>
      </w:r>
      <w:r>
        <w:rPr/>
        <w:t>数据</w:t>
      </w:r>
      <w:r>
        <w:rPr/>
        <w:t>信息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>（</w:t>
      </w:r>
      <w:r>
        <w:rPr>
          <w:i w:val="false"/>
          <w:strike w:val="false"/>
          <w:spacing w:val="0"/>
          <w:u w:val="none"/>
        </w:rPr>
        <w:t>2</w:t>
      </w:r>
      <w:r>
        <w:rPr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他行流水导入</w:t>
      </w:r>
      <w:r>
        <w:rPr>
          <w:i w:val="false"/>
          <w:strike w:val="false"/>
          <w:spacing w:val="0"/>
          <w:u w:val="none"/>
        </w:rPr>
        <w:t>：</w:t>
      </w:r>
    </w:p>
    <w:p>
      <w:pPr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</w:t>
      </w:r>
      <w:r>
        <w:rPr>
          <w:i w:val="false"/>
          <w:strike w:val="false"/>
          <w:spacing w:val="0"/>
          <w:u w:val="none"/>
        </w:rPr>
        <w:t>：批量上传员工的</w:t>
      </w:r>
      <w:r>
        <w:rPr>
          <w:rFonts w:hint="eastAsia"/>
          <w:i w:val="false"/>
          <w:strike w:val="false"/>
          <w:spacing w:val="0"/>
          <w:u w:val="none"/>
        </w:rPr>
        <w:t>他行</w:t>
      </w:r>
      <w:r>
        <w:rPr>
          <w:i w:val="false"/>
          <w:strike w:val="false"/>
          <w:spacing w:val="0"/>
          <w:u w:val="none"/>
        </w:rPr>
        <w:t>银行</w:t>
      </w:r>
      <w:r>
        <w:rPr>
          <w:rFonts w:hint="eastAsia"/>
          <w:i w:val="false"/>
          <w:strike w:val="false"/>
          <w:spacing w:val="0"/>
          <w:u w:val="none"/>
        </w:rPr>
        <w:t>、</w:t>
      </w:r>
      <w:r>
        <w:rPr>
          <w:rFonts w:hint="eastAsia"/>
          <w:i w:val="false"/>
          <w:strike w:val="false"/>
          <w:spacing w:val="0"/>
          <w:u w:val="none"/>
        </w:rPr>
        <w:t>或者</w:t>
      </w:r>
      <w:r>
        <w:rPr>
          <w:rFonts w:hint="eastAsia"/>
          <w:i w:val="false"/>
          <w:strike w:val="false"/>
          <w:spacing w:val="0"/>
          <w:u w:val="none"/>
        </w:rPr>
        <w:t>支付宝</w:t>
      </w:r>
      <w:r>
        <w:rPr>
          <w:rFonts w:hint="eastAsia"/>
          <w:i w:val="false"/>
          <w:strike w:val="false"/>
          <w:spacing w:val="0"/>
          <w:u w:val="none"/>
        </w:rPr>
        <w:t>微信</w:t>
      </w:r>
      <w:r>
        <w:rPr>
          <w:rFonts w:hint="eastAsia"/>
          <w:i w:val="false"/>
          <w:strike w:val="false"/>
          <w:spacing w:val="0"/>
          <w:u w:val="none"/>
        </w:rPr>
        <w:t>等</w:t>
      </w:r>
      <w:r>
        <w:rPr>
          <w:i w:val="false"/>
          <w:strike w:val="false"/>
          <w:spacing w:val="0"/>
          <w:u w:val="none"/>
        </w:rPr>
        <w:t>交易流水文件。</w:t>
      </w:r>
      <w:r>
        <w:rPr>
          <w:rFonts w:hint="eastAsia"/>
          <w:i w:val="false"/>
          <w:strike w:val="false"/>
          <w:spacing w:val="0"/>
          <w:u w:val="none"/>
        </w:rPr>
        <w:t>支持</w:t>
      </w:r>
      <w:r>
        <w:rPr>
          <w:i w:val="false"/>
          <w:strike w:val="false"/>
          <w:spacing w:val="0"/>
          <w:u w:val="none"/>
        </w:rPr>
        <w:t>`Excel`、`</w:t>
      </w:r>
      <w:r>
        <w:rPr>
          <w:i w:val="false"/>
          <w:strike w:val="false"/>
          <w:spacing w:val="0"/>
          <w:u w:val="none"/>
        </w:rPr>
        <w:t>文本型</w:t>
      </w:r>
      <w:r>
        <w:rPr>
          <w:i w:val="false"/>
          <w:strike w:val="false"/>
          <w:spacing w:val="0"/>
          <w:u w:val="none"/>
        </w:rPr>
        <w:t>PDF`。系统自动解析文件内容，提取交易</w:t>
      </w:r>
      <w:r>
        <w:rPr>
          <w:i w:val="false"/>
          <w:strike w:val="false"/>
          <w:spacing w:val="0"/>
          <w:u w:val="none"/>
        </w:rPr>
        <w:t>金额</w:t>
      </w:r>
      <w:r>
        <w:rPr>
          <w:i w:val="false"/>
          <w:strike w:val="false"/>
          <w:spacing w:val="0"/>
          <w:u w:val="none"/>
        </w:rPr>
        <w:t>、对手方、</w:t>
      </w:r>
      <w:r>
        <w:rPr>
          <w:rFonts w:hint="eastAsia"/>
          <w:i w:val="false"/>
          <w:strike w:val="false"/>
          <w:spacing w:val="0"/>
          <w:u w:val="none"/>
        </w:rPr>
        <w:t>交易时间</w:t>
      </w:r>
      <w:r>
        <w:rPr>
          <w:rFonts w:hint="eastAsia"/>
          <w:i w:val="false"/>
          <w:strike w:val="false"/>
          <w:spacing w:val="0"/>
          <w:u w:val="none"/>
        </w:rPr>
        <w:t>、</w:t>
      </w:r>
      <w:r>
        <w:rPr>
          <w:i w:val="false"/>
          <w:strike w:val="false"/>
          <w:spacing w:val="0"/>
          <w:u w:val="none"/>
        </w:rPr>
        <w:t>余额</w:t>
      </w:r>
      <w:r>
        <w:rPr>
          <w:i w:val="false"/>
          <w:strike w:val="false"/>
          <w:spacing w:val="0"/>
          <w:u w:val="none"/>
        </w:rPr>
        <w:t>、</w:t>
      </w:r>
      <w:r>
        <w:rPr>
          <w:i w:val="false"/>
          <w:strike w:val="false"/>
          <w:spacing w:val="0"/>
          <w:u w:val="none"/>
        </w:rPr>
        <w:t>摘要</w:t>
      </w:r>
      <w:r>
        <w:rPr>
          <w:i w:val="false"/>
          <w:strike w:val="false"/>
          <w:spacing w:val="0"/>
          <w:u w:val="none"/>
        </w:rPr>
        <w:t>等关键字段。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>（</w:t>
      </w:r>
      <w:r>
        <w:rPr>
          <w:i w:val="false"/>
          <w:strike w:val="false"/>
          <w:spacing w:val="0"/>
          <w:u w:val="none"/>
        </w:rPr>
        <w:t>3</w:t>
      </w:r>
      <w:r>
        <w:rPr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征信</w:t>
      </w:r>
      <w:r>
        <w:rPr>
          <w:b/>
          <w:i w:val="false"/>
          <w:strike w:val="false"/>
          <w:spacing w:val="0"/>
          <w:u w:val="none"/>
        </w:rPr>
        <w:t>信息</w:t>
      </w:r>
      <w:r>
        <w:rPr>
          <w:b/>
          <w:i w:val="false"/>
          <w:strike w:val="false"/>
          <w:spacing w:val="0"/>
          <w:u w:val="none"/>
        </w:rPr>
        <w:t>导入</w:t>
      </w:r>
      <w:r>
        <w:rPr>
          <w:i w:val="false"/>
          <w:strike w:val="false"/>
          <w:spacing w:val="0"/>
          <w:u w:val="none"/>
        </w:rPr>
        <w:t>：</w:t>
      </w:r>
    </w:p>
    <w:p>
      <w:pPr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</w:t>
      </w:r>
      <w:r>
        <w:rPr>
          <w:i w:val="false"/>
          <w:strike w:val="false"/>
          <w:spacing w:val="0"/>
          <w:u w:val="none"/>
        </w:rPr>
        <w:t>：上传个人信用报告。</w:t>
      </w:r>
      <w:r>
        <w:rPr>
          <w:rFonts w:hint="eastAsia"/>
          <w:i w:val="false"/>
          <w:strike w:val="false"/>
          <w:spacing w:val="0"/>
          <w:u w:val="none"/>
        </w:rPr>
        <w:t>支持</w:t>
      </w:r>
      <w:r>
        <w:rPr>
          <w:i w:val="false"/>
          <w:strike w:val="false"/>
          <w:spacing w:val="0"/>
          <w:u w:val="none"/>
        </w:rPr>
        <w:t>`HTML` 格式的网页文件。系统自动解析报告，提取信贷账户、负债总额、担保信息、查询记录等核心数据。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（</w:t>
      </w:r>
      <w:r>
        <w:rPr>
          <w:i w:val="false"/>
          <w:strike w:val="false"/>
          <w:spacing w:val="0"/>
          <w:u w:val="none"/>
        </w:rPr>
        <w:t>4</w:t>
      </w:r>
      <w:r>
        <w:rPr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员工家庭关系导入</w:t>
      </w:r>
      <w:r>
        <w:rPr>
          <w:i w:val="false"/>
          <w:strike w:val="false"/>
          <w:spacing w:val="0"/>
          <w:u w:val="none"/>
        </w:rPr>
        <w:t>：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</w:t>
      </w:r>
      <w:r>
        <w:rPr>
          <w:i w:val="false"/>
          <w:strike w:val="false"/>
          <w:spacing w:val="0"/>
          <w:u w:val="none"/>
        </w:rPr>
        <w:t>：上传员工的家庭成员信息，用于构建关系人图谱和关联分析。</w:t>
      </w:r>
    </w:p>
    <w:p>
      <w:pPr>
        <w:pBdr>
          <w:bottom/>
        </w:pBdr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 </w:t>
      </w:r>
      <w:r>
        <w:rPr>
          <w:i w:val="false"/>
          <w:strike w:val="false"/>
          <w:spacing w:val="0"/>
          <w:u w:val="none"/>
        </w:rPr>
        <w:t>（</w:t>
      </w:r>
      <w:r>
        <w:rPr>
          <w:i w:val="false"/>
          <w:strike w:val="false"/>
          <w:spacing w:val="0"/>
          <w:u w:val="none"/>
        </w:rPr>
        <w:t>5</w:t>
      </w:r>
      <w:r>
        <w:rPr>
          <w:i w:val="false"/>
          <w:strike w:val="false"/>
          <w:spacing w:val="0"/>
          <w:u w:val="none"/>
        </w:rPr>
        <w:t>）</w:t>
      </w:r>
      <w:r>
        <w:rPr>
          <w:b/>
          <w:i w:val="false"/>
          <w:strike w:val="false"/>
          <w:spacing w:val="0"/>
          <w:u w:val="none"/>
        </w:rPr>
        <w:t>名单库选择：</w:t>
      </w:r>
      <w:r>
        <w:rPr>
          <w:b w:val="false"/>
          <w:i w:val="false"/>
          <w:strike w:val="false"/>
          <w:spacing w:val="0"/>
          <w:u w:val="none"/>
        </w:rPr>
        <w:t>从</w:t>
      </w:r>
      <w:r>
        <w:rPr/>
        <w:t>信息</w:t>
      </w:r>
      <w:r>
        <w:rPr/>
        <w:t>维护——中介库管理内的名单</w:t>
      </w:r>
      <w:r>
        <w:rPr/>
        <w:t>选择</w:t>
      </w:r>
      <w:r>
        <w:rPr/>
        <w:t>确认后的</w:t>
      </w:r>
      <w:r>
        <w:rPr/>
        <w:t>可疑</w:t>
      </w:r>
      <w:r>
        <w:rPr/>
        <w:t>名单</w:t>
      </w:r>
    </w:p>
    <w:p>
      <w:pPr>
        <w:pBdr/>
        <w:snapToGrid/>
        <w:spacing w:line="240"/>
        <w:ind/>
        <w:rPr/>
      </w:pPr>
      <w:r>
        <w:rPr/>
        <w:t xml:space="preserve"> </w:t>
      </w:r>
      <w:r>
        <w:rPr/>
        <w:t xml:space="preserve"> </w:t>
      </w:r>
      <w:r>
        <w:rPr/>
        <w:t xml:space="preserve"> </w:t>
      </w:r>
      <w:r>
        <w:rPr/>
        <w:t xml:space="preserve"> </w:t>
      </w: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</w:t>
      </w:r>
      <w:r>
        <w:rPr>
          <w:b/>
        </w:rPr>
        <w:t>生成报告</w:t>
      </w:r>
      <w:r>
        <w:rPr/>
        <w:t>：</w:t>
      </w:r>
      <w:r>
        <w:rPr/>
        <w:t>生成</w:t>
      </w:r>
      <w:r>
        <w:rPr/>
        <w:t>初核</w:t>
      </w:r>
      <w:r>
        <w:rPr/>
        <w:t>结果</w:t>
      </w:r>
      <w:r>
        <w:rPr/>
        <w:t>，</w:t>
      </w:r>
      <w:r>
        <w:rPr/>
        <w:t>跳转</w:t>
      </w:r>
      <w:r>
        <w:rPr/>
        <w:t>结果页</w:t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2919028"/>
            <wp:effectExtent l="0" t="0" r="0" b="0"/>
            <wp:docPr id="17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8" name="picture" descr="descript"/>
                    <pic:cNvPicPr/>
                  </pic:nvPicPr>
                  <pic:blipFill rotWithShape="true">
                    <a:blip r:embed="rId9">
                      <a:extLst/>
                    </a:blip>
                    <a:srcRect/>
                    <a:stretch/>
                  </pic:blipFill>
                  <pic:spPr>
                    <a:xfrm>
                      <a:off x="0" y="0"/>
                      <a:ext cx="5760085" cy="2919028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/>
        <w:ind/>
        <w:rPr/>
      </w:pPr>
      <w:r>
        <w:rPr/>
        <w:drawing>
          <wp:inline distT="0" distB="0" distL="0" distR="0">
            <wp:extent cx="5760085" cy="3941655"/>
            <wp:effectExtent l="0" t="0" r="0" b="0"/>
            <wp:docPr id="20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21" name="picture" descr="descript"/>
                    <pic:cNvPicPr/>
                  </pic:nvPicPr>
                  <pic:blipFill rotWithShape="true">
                    <a:blip r:embed="rId10">
                      <a:extLst/>
                    </a:blip>
                    <a:srcRect/>
                    <a:stretch/>
                  </pic:blipFill>
                  <pic:spPr>
                    <a:xfrm>
                      <a:off x="0" y="0"/>
                      <a:ext cx="5760085" cy="3941655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6ln3x6"/>
        <w:numPr>
          <w:ilvl w:val="0"/>
          <w:numId w:val="1"/>
        </w:numPr>
        <w:rPr/>
      </w:pPr>
      <w:r>
        <w:rPr/>
        <w:t>数据质量检查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</w:t>
      </w:r>
      <w:r>
        <w:rPr>
          <w:i w:val="false"/>
          <w:strike w:val="false"/>
          <w:spacing w:val="0"/>
          <w:u w:val="none"/>
        </w:rPr>
        <w:t>：在数据导入后，系统自动执行一套预定义的质量规则，对数据集</w:t>
      </w:r>
      <w:r>
        <w:rPr>
          <w:i w:val="false"/>
          <w:strike w:val="false"/>
          <w:spacing w:val="0"/>
          <w:u w:val="none"/>
        </w:rPr>
        <w:t>进行</w:t>
      </w:r>
      <w:r>
        <w:rPr>
          <w:i w:val="false"/>
          <w:strike w:val="false"/>
          <w:spacing w:val="0"/>
          <w:u w:val="none"/>
        </w:rPr>
        <w:t>检查</w:t>
      </w:r>
      <w:r>
        <w:rPr>
          <w:i w:val="false"/>
          <w:strike w:val="false"/>
          <w:spacing w:val="0"/>
          <w:u w:val="none"/>
        </w:rPr>
        <w:t>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检查结果详情</w:t>
      </w:r>
      <w:r>
        <w:rPr>
          <w:i w:val="false"/>
          <w:strike w:val="false"/>
          <w:spacing w:val="0"/>
          <w:u w:val="none"/>
        </w:rPr>
        <w:t>：以列表形式直观展示发现的具体问题，例如：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`发现 23 条数据格式不一致`：如日期格式不统一、金额单位混杂。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`发现 5 条余额链条性异常`：指相邻交易记录间的余额计算逻辑断裂，可能意味着数据缺失或被篡改。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`发现 12 条缺失关键字段`：如交易记录缺少对手方账号或户名。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质量评分仪表盘</w:t>
      </w:r>
      <w:r>
        <w:rPr>
          <w:i w:val="false"/>
          <w:strike w:val="false"/>
          <w:spacing w:val="0"/>
          <w:u w:val="none"/>
        </w:rPr>
        <w:t>：通过三个关键指标量化数据质量：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b/>
          <w:i w:val="false"/>
          <w:strike w:val="false"/>
          <w:spacing w:val="0"/>
          <w:u w:val="none"/>
        </w:rPr>
        <w:t>数据完整性 (98.5%)</w:t>
      </w:r>
      <w:r>
        <w:rPr>
          <w:i w:val="false"/>
          <w:strike w:val="false"/>
          <w:spacing w:val="0"/>
          <w:u w:val="none"/>
        </w:rPr>
        <w:t>：衡量必填字段的填充率。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b/>
          <w:i w:val="false"/>
          <w:strike w:val="false"/>
          <w:spacing w:val="0"/>
          <w:u w:val="none"/>
        </w:rPr>
        <w:t>格式一致性 (95.2%)</w:t>
      </w:r>
      <w:r>
        <w:rPr>
          <w:i w:val="false"/>
          <w:strike w:val="false"/>
          <w:spacing w:val="0"/>
          <w:u w:val="none"/>
        </w:rPr>
        <w:t>：衡量数据遵循预定格式规范的程度。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b/>
          <w:i w:val="false"/>
          <w:strike w:val="false"/>
          <w:spacing w:val="0"/>
          <w:u w:val="none"/>
        </w:rPr>
        <w:t>余额</w:t>
      </w:r>
      <w:r>
        <w:rPr>
          <w:b/>
          <w:i w:val="false"/>
          <w:strike w:val="false"/>
          <w:spacing w:val="0"/>
          <w:u w:val="none"/>
        </w:rPr>
        <w:t>连续</w:t>
      </w:r>
      <w:r>
        <w:rPr>
          <w:b/>
          <w:i w:val="false"/>
          <w:strike w:val="false"/>
          <w:spacing w:val="0"/>
          <w:u w:val="none"/>
        </w:rPr>
        <w:t>性 (92.8%)</w:t>
      </w:r>
      <w:r>
        <w:rPr>
          <w:i w:val="false"/>
          <w:strike w:val="false"/>
          <w:spacing w:val="0"/>
          <w:u w:val="none"/>
        </w:rPr>
        <w:t>：衡量流水数据中余额连续、计算正确的程度。</w:t>
      </w:r>
    </w:p>
    <w:p>
      <w:pPr>
        <w:pBdr>
          <w:bottom/>
        </w:pBdr>
        <w:snapToGrid/>
        <w:spacing w:line="240"/>
        <w:ind/>
        <w:rPr/>
      </w:pPr>
      <w:r>
        <w:rPr/>
        <w:drawing>
          <wp:inline distT="0" distB="0" distL="0" distR="0">
            <wp:extent cx="5760085" cy="1790426"/>
            <wp:effectExtent l="0" t="0" r="0" b="0"/>
            <wp:docPr id="23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24" name="picture" descr="descript"/>
                    <pic:cNvPicPr/>
                  </pic:nvPicPr>
                  <pic:blipFill rotWithShape="true">
                    <a:blip r:embed="rId11"/>
                    <a:stretch/>
                  </pic:blipFill>
                  <pic:spPr>
                    <a:xfrm>
                      <a:off x="0" y="0"/>
                      <a:ext cx="5760085" cy="179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/>
        <w:pBdr>
          <w:bottom w:val="thick" w:color="000000" w:sz="8"/>
        </w:pBdr>
        <w:ind/>
        <w:rPr/>
      </w:pPr>
    </w:p>
    <w:p>
      <w:pPr>
        <w:pStyle w:val="ablt93"/>
        <w:ind/>
        <w:rPr/>
      </w:pPr>
    </w:p>
    <w:p>
      <w:pPr>
        <w:pStyle w:val="fz5jls"/>
        <w:pBdr/>
        <w:ind/>
        <w:rPr/>
      </w:pPr>
      <w:r>
        <w:rPr/>
        <w:t>第二部分</w:t>
      </w:r>
      <w:r>
        <w:rPr/>
        <w:t xml:space="preserve"> </w:t>
      </w:r>
      <w:r>
        <w:rPr/>
        <w:t>初核结果</w:t>
      </w:r>
      <w:r>
        <w:rPr/>
        <w:t>总览</w:t>
      </w:r>
    </w:p>
    <w:p>
      <w:pPr>
        <w:pStyle w:val="ablt93"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本页面</w:t>
      </w:r>
      <w:r>
        <w:rPr>
          <w:rFonts w:hint="eastAsia"/>
        </w:rPr>
        <w:t>为</w:t>
      </w:r>
      <w:r>
        <w:rPr>
          <w:rFonts w:hint="eastAsia"/>
        </w:rPr>
        <w:t>创建</w:t>
      </w:r>
      <w:r>
        <w:rPr>
          <w:rFonts w:hint="eastAsia"/>
        </w:rPr>
        <w:t>的</w:t>
      </w:r>
      <w:r>
        <w:rPr>
          <w:rFonts w:hint="eastAsia"/>
        </w:rPr>
        <w:t>项目</w:t>
      </w:r>
      <w:r>
        <w:rPr>
          <w:rFonts w:hint="eastAsia"/>
        </w:rPr>
        <w:t>中</w:t>
      </w:r>
      <w:r>
        <w:rPr>
          <w:rFonts w:hint="eastAsia"/>
        </w:rPr>
        <w:t>上传</w:t>
      </w:r>
      <w:r>
        <w:rPr>
          <w:rFonts w:hint="eastAsia"/>
        </w:rPr>
        <w:t>的</w:t>
      </w:r>
      <w:r>
        <w:rPr>
          <w:rFonts w:hint="eastAsia"/>
        </w:rPr>
        <w:t>数据</w:t>
      </w:r>
      <w:r>
        <w:rPr>
          <w:rFonts w:hint="eastAsia"/>
        </w:rPr>
        <w:t>经过</w:t>
      </w:r>
      <w:r>
        <w:rPr>
          <w:rFonts w:hint="eastAsia"/>
        </w:rPr>
        <w:t>模型</w:t>
      </w:r>
      <w:r>
        <w:rPr>
          <w:rFonts w:hint="eastAsia"/>
        </w:rPr>
        <w:t>识别出的</w:t>
      </w:r>
      <w:r>
        <w:rPr>
          <w:rFonts w:hint="eastAsia"/>
        </w:rPr>
        <w:t>风险信息</w:t>
      </w:r>
      <w:r>
        <w:rPr>
          <w:rFonts w:hint="eastAsia"/>
        </w:rPr>
        <w:t>总览</w:t>
      </w:r>
      <w:r>
        <w:rPr>
          <w:rFonts w:hint="eastAsia"/>
        </w:rPr>
        <w:t>及</w:t>
      </w:r>
      <w:r>
        <w:rPr>
          <w:rFonts w:hint="eastAsia"/>
        </w:rPr>
        <w:t>明细</w:t>
      </w:r>
      <w:r>
        <w:rPr>
          <w:rFonts w:hint="eastAsia"/>
        </w:rPr>
        <w:t>。</w:t>
      </w:r>
    </w:p>
    <w:p>
      <w:pPr>
        <w:pStyle w:val="6ln3x6"/>
        <w:numPr>
          <w:ilvl w:val="0"/>
          <w:numId w:val="2"/>
        </w:numPr>
        <w:pBdr>
          <w:bottom/>
        </w:pBdr>
        <w:ind/>
        <w:rPr/>
      </w:pPr>
      <w:r>
        <w:rPr>
          <w:rFonts w:hint="eastAsia"/>
        </w:rPr>
        <w:t>风险总览</w:t>
      </w:r>
    </w:p>
    <w:p>
      <w:pPr>
        <w:pStyle w:val="dnwxqp"/>
        <w:rPr/>
      </w:pPr>
      <w:r>
        <w:rPr/>
        <w:t xml:space="preserve">       （1）风险全局仪表盘</w:t>
      </w:r>
    </w:p>
    <w:p>
      <w:pPr>
        <w:snapToGrid/>
        <w:spacing w:line="240"/>
        <w:ind w:left="336"/>
        <w:rPr/>
      </w:pPr>
      <w:r>
        <w:rPr>
          <w:i w:val="false"/>
          <w:strike w:val="false"/>
          <w:spacing w:val="0"/>
          <w:u w:val="none"/>
        </w:rPr>
        <w:t xml:space="preserve">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</w:t>
      </w:r>
      <w:r>
        <w:rPr>
          <w:i w:val="false"/>
          <w:strike w:val="false"/>
          <w:spacing w:val="0"/>
          <w:u w:val="none"/>
        </w:rPr>
        <w:t>：以数据卡片形式集中展示项目整体风险态势。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总人数</w:t>
      </w:r>
      <w:r>
        <w:rPr>
          <w:i w:val="false"/>
          <w:strike w:val="false"/>
          <w:spacing w:val="0"/>
          <w:u w:val="none"/>
        </w:rPr>
        <w:t>：项目覆盖的员工总数（如：500人）。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b/>
          <w:i w:val="false"/>
          <w:strike w:val="false"/>
          <w:spacing w:val="0"/>
          <w:u w:val="none"/>
        </w:rPr>
        <w:t>无预警人数</w:t>
      </w:r>
      <w:r>
        <w:rPr>
          <w:i w:val="false"/>
          <w:strike w:val="false"/>
          <w:spacing w:val="0"/>
          <w:u w:val="none"/>
        </w:rPr>
        <w:t>（如：432人）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b/>
          <w:i w:val="false"/>
          <w:strike w:val="false"/>
          <w:spacing w:val="0"/>
          <w:u w:val="none"/>
        </w:rPr>
        <w:t>低风险人数</w:t>
      </w:r>
      <w:r>
        <w:rPr>
          <w:i w:val="false"/>
          <w:strike w:val="false"/>
          <w:spacing w:val="0"/>
          <w:u w:val="none"/>
        </w:rPr>
        <w:t>（如：38人）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b/>
          <w:i w:val="false"/>
          <w:strike w:val="false"/>
          <w:spacing w:val="0"/>
          <w:u w:val="none"/>
        </w:rPr>
        <w:t>中风险人数</w:t>
      </w:r>
      <w:r>
        <w:rPr>
          <w:i w:val="false"/>
          <w:strike w:val="false"/>
          <w:spacing w:val="0"/>
          <w:u w:val="none"/>
        </w:rPr>
        <w:t>（如：20人）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b/>
          <w:i w:val="false"/>
          <w:strike w:val="false"/>
          <w:spacing w:val="0"/>
          <w:u w:val="none"/>
        </w:rPr>
        <w:t>高风险人数</w:t>
      </w:r>
      <w:r>
        <w:rPr>
          <w:i w:val="false"/>
          <w:strike w:val="false"/>
          <w:spacing w:val="0"/>
          <w:u w:val="none"/>
        </w:rPr>
        <w:t>（如：10人）</w:t>
      </w:r>
    </w:p>
    <w:p>
      <w:pPr>
        <w:pStyle w:val="dnwxqp"/>
        <w:numPr/>
        <w:rPr/>
      </w:pPr>
      <w:r>
        <w:rPr/>
        <w:t xml:space="preserve">      （2）高风险/中风险人员名单</w:t>
      </w:r>
    </w:p>
    <w:p>
      <w:pPr>
        <w:numPr/>
        <w:snapToGrid/>
        <w:spacing w:line="240"/>
        <w:ind w:left="0"/>
        <w:rPr/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按风险评分降序排列，</w:t>
      </w:r>
      <w:r>
        <w:rPr>
          <w:rFonts w:hint="eastAsia"/>
          <w:i w:val="false"/>
          <w:strike w:val="false"/>
          <w:spacing w:val="0"/>
          <w:u w:val="none"/>
        </w:rPr>
        <w:t>以列表</w:t>
      </w:r>
      <w:r>
        <w:rPr>
          <w:rFonts w:hint="eastAsia"/>
          <w:i w:val="false"/>
          <w:strike w:val="false"/>
          <w:spacing w:val="0"/>
          <w:u w:val="none"/>
        </w:rPr>
        <w:t>形式</w:t>
      </w:r>
      <w:r>
        <w:rPr>
          <w:i w:val="false"/>
          <w:strike w:val="false"/>
          <w:spacing w:val="0"/>
          <w:u w:val="none"/>
        </w:rPr>
        <w:t>展示</w:t>
      </w:r>
      <w:r>
        <w:rPr>
          <w:rFonts w:hint="eastAsia"/>
          <w:i w:val="false"/>
          <w:strike w:val="false"/>
          <w:spacing w:val="0"/>
          <w:u w:val="none"/>
        </w:rPr>
        <w:t>所有</w:t>
      </w:r>
      <w:r>
        <w:rPr>
          <w:rFonts w:hint="eastAsia"/>
          <w:i w:val="false"/>
          <w:strike w:val="false"/>
          <w:spacing w:val="0"/>
          <w:u w:val="none"/>
        </w:rPr>
        <w:t>高风险</w:t>
      </w:r>
      <w:r>
        <w:rPr>
          <w:rFonts w:hint="eastAsia"/>
          <w:i w:val="false"/>
          <w:strike w:val="false"/>
          <w:spacing w:val="0"/>
          <w:u w:val="none"/>
        </w:rPr>
        <w:t>人员</w:t>
      </w:r>
      <w:r>
        <w:rPr>
          <w:rFonts w:hint="eastAsia"/>
          <w:i w:val="false"/>
          <w:strike w:val="false"/>
          <w:spacing w:val="0"/>
          <w:u w:val="none"/>
        </w:rPr>
        <w:t>清单</w:t>
      </w:r>
      <w:r>
        <w:rPr>
          <w:rFonts w:hint="eastAsia"/>
          <w:i w:val="false"/>
          <w:strike w:val="false"/>
          <w:spacing w:val="0"/>
          <w:u w:val="none"/>
        </w:rPr>
        <w:t>，</w:t>
      </w:r>
      <w:r>
        <w:rPr>
          <w:rFonts w:hint="eastAsia"/>
          <w:i w:val="false"/>
          <w:strike w:val="false"/>
          <w:spacing w:val="0"/>
          <w:u w:val="none"/>
        </w:rPr>
        <w:t>以及</w:t>
      </w:r>
      <w:r>
        <w:rPr>
          <w:rFonts w:hint="eastAsia"/>
          <w:i w:val="false"/>
          <w:strike w:val="false"/>
          <w:spacing w:val="0"/>
          <w:u w:val="none"/>
        </w:rPr>
        <w:t>中</w:t>
      </w:r>
      <w:r>
        <w:rPr>
          <w:i w:val="false"/>
          <w:strike w:val="false"/>
          <w:spacing w:val="0"/>
          <w:u w:val="none"/>
        </w:rPr>
        <w:t>风险</w:t>
      </w:r>
      <w:r>
        <w:rPr>
          <w:rFonts w:hint="eastAsia"/>
          <w:i w:val="false"/>
          <w:strike w:val="false"/>
          <w:spacing w:val="0"/>
          <w:u w:val="none"/>
        </w:rPr>
        <w:t>人员</w:t>
      </w:r>
      <w:r>
        <w:rPr>
          <w:rFonts w:hint="eastAsia"/>
          <w:i w:val="false"/>
          <w:strike w:val="false"/>
          <w:spacing w:val="0"/>
          <w:u w:val="none"/>
        </w:rPr>
        <w:t>中</w:t>
      </w:r>
      <w:r>
        <w:rPr>
          <w:rFonts w:hint="eastAsia"/>
          <w:i w:val="false"/>
          <w:strike w:val="false"/>
          <w:spacing w:val="0"/>
          <w:u w:val="none"/>
        </w:rPr>
        <w:t>评分</w:t>
      </w:r>
      <w:r>
        <w:rPr>
          <w:i w:val="false"/>
          <w:strike w:val="false"/>
          <w:spacing w:val="0"/>
          <w:u w:val="none"/>
        </w:rPr>
        <w:t>最高的10名员工。信息包括：姓名、身份证号、部门、</w:t>
      </w:r>
      <w:r>
        <w:rPr>
          <w:b/>
          <w:i w:val="false"/>
          <w:strike w:val="false"/>
          <w:spacing w:val="0"/>
          <w:u w:val="none"/>
        </w:rPr>
        <w:t>风险评分</w:t>
      </w:r>
      <w:r>
        <w:rPr>
          <w:i w:val="false"/>
          <w:strike w:val="false"/>
          <w:spacing w:val="0"/>
          <w:u w:val="none"/>
        </w:rPr>
        <w:t>、</w:t>
      </w:r>
      <w:r>
        <w:rPr>
          <w:b/>
          <w:i w:val="false"/>
          <w:strike w:val="false"/>
          <w:spacing w:val="0"/>
          <w:u w:val="none"/>
        </w:rPr>
        <w:t>触发模型数</w:t>
      </w:r>
      <w:r>
        <w:rPr>
          <w:i w:val="false"/>
          <w:strike w:val="false"/>
          <w:spacing w:val="0"/>
          <w:u w:val="none"/>
        </w:rPr>
        <w:t>、</w:t>
      </w:r>
      <w:r>
        <w:rPr>
          <w:b/>
          <w:i w:val="false"/>
          <w:strike w:val="false"/>
          <w:spacing w:val="0"/>
          <w:u w:val="none"/>
        </w:rPr>
        <w:t>核心异常点</w:t>
      </w:r>
      <w:r>
        <w:rPr>
          <w:i w:val="false"/>
          <w:strike w:val="false"/>
          <w:spacing w:val="0"/>
          <w:u w:val="none"/>
        </w:rPr>
        <w:t>（系统自动提炼的最显著风险）。</w:t>
      </w:r>
    </w:p>
    <w:p>
      <w:pPr>
        <w:pStyle w:val="dnwxqp"/>
        <w:numPr/>
        <w:rPr/>
      </w:pPr>
      <w:r>
        <w:rPr/>
        <w:t xml:space="preserve">      （3）</w:t>
      </w:r>
      <w:r>
        <w:rPr>
          <w:rFonts w:hint="eastAsia"/>
        </w:rPr>
        <w:t>查看</w:t>
      </w:r>
      <w:r>
        <w:rPr>
          <w:rFonts w:hint="eastAsia"/>
        </w:rPr>
        <w:t>单个</w:t>
      </w:r>
      <w:r>
        <w:rPr/>
        <w:t>风险人员详情</w:t>
      </w:r>
    </w:p>
    <w:p>
      <w:pPr>
        <w:numPr/>
        <w:pBdr/>
        <w:snapToGrid/>
        <w:spacing w:line="240"/>
        <w:ind/>
        <w:rPr>
          <w:rFonts w:hint="eastAsia"/>
          <w:i w:val="false"/>
          <w:strike w:val="false"/>
          <w:spacing w:val="0"/>
          <w:u w:val="none"/>
        </w:rPr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>点击</w:t>
      </w:r>
      <w:r>
        <w:rPr>
          <w:rFonts w:hint="eastAsia"/>
          <w:i w:val="false"/>
          <w:strike w:val="false"/>
          <w:spacing w:val="0"/>
          <w:u w:val="none"/>
        </w:rPr>
        <w:t>每个</w:t>
      </w:r>
      <w:r>
        <w:rPr>
          <w:rFonts w:hint="eastAsia"/>
          <w:i w:val="false"/>
          <w:strike w:val="false"/>
          <w:spacing w:val="0"/>
          <w:u w:val="none"/>
        </w:rPr>
        <w:t>风险人员</w:t>
      </w:r>
      <w:r>
        <w:rPr>
          <w:rFonts w:hint="eastAsia"/>
          <w:i w:val="false"/>
          <w:strike w:val="false"/>
          <w:spacing w:val="0"/>
          <w:u w:val="none"/>
        </w:rPr>
        <w:t>的</w:t>
      </w:r>
      <w:r>
        <w:rPr>
          <w:rFonts w:hint="eastAsia"/>
          <w:i w:val="false"/>
          <w:strike w:val="false"/>
          <w:spacing w:val="0"/>
          <w:u w:val="none"/>
        </w:rPr>
        <w:t>【</w:t>
      </w:r>
      <w:r>
        <w:rPr>
          <w:rFonts w:hint="eastAsia"/>
          <w:i w:val="false"/>
          <w:strike w:val="false"/>
          <w:spacing w:val="0"/>
          <w:u w:val="none"/>
        </w:rPr>
        <w:t>查看</w:t>
      </w:r>
      <w:r>
        <w:rPr>
          <w:rFonts w:hint="eastAsia"/>
          <w:i w:val="false"/>
          <w:strike w:val="false"/>
          <w:spacing w:val="0"/>
          <w:u w:val="none"/>
        </w:rPr>
        <w:t>详情</w:t>
      </w:r>
      <w:r>
        <w:rPr>
          <w:rFonts w:hint="eastAsia"/>
          <w:i w:val="false"/>
          <w:strike w:val="false"/>
          <w:spacing w:val="0"/>
          <w:u w:val="none"/>
        </w:rPr>
        <w:t>】</w:t>
      </w:r>
      <w:r>
        <w:rPr>
          <w:i w:val="false"/>
          <w:strike w:val="false"/>
          <w:spacing w:val="0"/>
          <w:u w:val="none"/>
        </w:rPr>
        <w:t>入口，可</w:t>
      </w:r>
      <w:r>
        <w:rPr>
          <w:i w:val="false"/>
          <w:strike w:val="false"/>
          <w:spacing w:val="0"/>
          <w:u w:val="none"/>
        </w:rPr>
        <w:t>钻取</w:t>
      </w:r>
      <w:r>
        <w:rPr>
          <w:i w:val="false"/>
          <w:strike w:val="false"/>
          <w:spacing w:val="0"/>
          <w:u w:val="none"/>
        </w:rPr>
        <w:t>至</w:t>
      </w:r>
      <w:r>
        <w:rPr>
          <w:i w:val="false"/>
          <w:strike w:val="false"/>
          <w:spacing w:val="0"/>
          <w:u w:val="none"/>
        </w:rPr>
        <w:t>单个员工的全面风险报告。包括其所有</w:t>
      </w:r>
      <w:r>
        <w:rPr>
          <w:b/>
          <w:i w:val="false"/>
          <w:strike w:val="false"/>
          <w:spacing w:val="0"/>
          <w:u w:val="none"/>
        </w:rPr>
        <w:t>异常行为列表</w:t>
      </w:r>
      <w:r>
        <w:rPr>
          <w:i w:val="false"/>
          <w:strike w:val="false"/>
          <w:spacing w:val="0"/>
          <w:u w:val="none"/>
        </w:rPr>
        <w:t>、每个行为对应的</w:t>
      </w:r>
      <w:r>
        <w:rPr>
          <w:b/>
          <w:i w:val="false"/>
          <w:strike w:val="false"/>
          <w:spacing w:val="0"/>
          <w:u w:val="none"/>
        </w:rPr>
        <w:t>模型判断依据</w:t>
      </w:r>
      <w:r>
        <w:rPr>
          <w:i w:val="false"/>
          <w:strike w:val="false"/>
          <w:spacing w:val="0"/>
          <w:u w:val="none"/>
        </w:rPr>
        <w:t>（规则），以及</w:t>
      </w:r>
      <w:r>
        <w:rPr>
          <w:rFonts w:hint="eastAsia"/>
          <w:i w:val="false"/>
          <w:strike w:val="false"/>
          <w:spacing w:val="0"/>
          <w:u w:val="none"/>
        </w:rPr>
        <w:t>资产</w:t>
      </w:r>
      <w:r>
        <w:rPr>
          <w:rFonts w:hint="eastAsia"/>
          <w:i w:val="false"/>
          <w:strike w:val="false"/>
          <w:spacing w:val="0"/>
          <w:u w:val="none"/>
        </w:rPr>
        <w:t>分析</w:t>
      </w:r>
      <w:r>
        <w:rPr>
          <w:rFonts w:hint="eastAsia"/>
          <w:i w:val="false"/>
          <w:strike w:val="false"/>
          <w:spacing w:val="0"/>
          <w:u w:val="none"/>
        </w:rPr>
        <w:t>、</w:t>
      </w:r>
      <w:r>
        <w:rPr>
          <w:rFonts w:hint="eastAsia"/>
          <w:i w:val="false"/>
          <w:strike w:val="false"/>
          <w:spacing w:val="0"/>
          <w:u w:val="none"/>
        </w:rPr>
        <w:t>征信</w:t>
      </w:r>
      <w:r>
        <w:rPr>
          <w:rFonts w:hint="eastAsia"/>
          <w:i w:val="false"/>
          <w:strike w:val="false"/>
          <w:spacing w:val="0"/>
          <w:u w:val="none"/>
        </w:rPr>
        <w:t>概览</w:t>
      </w:r>
      <w:r>
        <w:rPr>
          <w:rFonts w:hint="eastAsia"/>
          <w:i w:val="false"/>
          <w:strike w:val="false"/>
          <w:spacing w:val="0"/>
          <w:u w:val="none"/>
        </w:rPr>
        <w:t>、</w:t>
      </w:r>
      <w:r>
        <w:rPr>
          <w:rFonts w:hint="eastAsia"/>
          <w:i w:val="false"/>
          <w:strike w:val="false"/>
          <w:spacing w:val="0"/>
          <w:u w:val="none"/>
        </w:rPr>
        <w:t>关系人</w:t>
      </w:r>
      <w:r>
        <w:rPr>
          <w:rFonts w:hint="eastAsia"/>
          <w:i w:val="false"/>
          <w:strike w:val="false"/>
          <w:spacing w:val="0"/>
          <w:u w:val="none"/>
        </w:rPr>
        <w:t>图谱</w:t>
      </w:r>
      <w:r>
        <w:rPr>
          <w:rFonts w:hint="eastAsia"/>
          <w:i w:val="false"/>
          <w:strike w:val="false"/>
          <w:spacing w:val="0"/>
          <w:u w:val="none"/>
        </w:rPr>
        <w:t>等</w:t>
      </w:r>
      <w:r>
        <w:rPr>
          <w:rFonts w:hint="eastAsia"/>
          <w:i w:val="false"/>
          <w:strike w:val="false"/>
          <w:spacing w:val="0"/>
          <w:u w:val="none"/>
        </w:rPr>
        <w:t>模块</w:t>
      </w:r>
      <w:r>
        <w:rPr>
          <w:rFonts w:hint="eastAsia"/>
          <w:i w:val="false"/>
          <w:strike w:val="false"/>
          <w:spacing w:val="0"/>
          <w:u w:val="none"/>
        </w:rPr>
        <w:t>。</w:t>
      </w:r>
      <w:r>
        <w:rPr>
          <w:rFonts w:hint="eastAsia"/>
          <w:i w:val="false"/>
          <w:strike w:val="false"/>
          <w:spacing w:val="0"/>
          <w:u w:val="none"/>
        </w:rPr>
        <w:t>并且</w:t>
      </w:r>
      <w:r>
        <w:rPr>
          <w:rFonts w:hint="eastAsia"/>
          <w:i w:val="false"/>
          <w:strike w:val="false"/>
          <w:spacing w:val="0"/>
          <w:u w:val="none"/>
        </w:rPr>
        <w:t>针对</w:t>
      </w:r>
      <w:r>
        <w:rPr>
          <w:rFonts w:hint="eastAsia"/>
          <w:i w:val="false"/>
          <w:strike w:val="false"/>
          <w:spacing w:val="0"/>
          <w:u w:val="none"/>
        </w:rPr>
        <w:t>可疑</w:t>
      </w:r>
      <w:r>
        <w:rPr>
          <w:rFonts w:hint="eastAsia"/>
          <w:i w:val="false"/>
          <w:strike w:val="false"/>
          <w:spacing w:val="0"/>
          <w:u w:val="none"/>
        </w:rPr>
        <w:t>交易</w:t>
      </w:r>
      <w:r>
        <w:rPr>
          <w:rFonts w:hint="eastAsia"/>
          <w:i w:val="false"/>
          <w:strike w:val="false"/>
          <w:spacing w:val="0"/>
          <w:u w:val="none"/>
        </w:rPr>
        <w:t>及</w:t>
      </w:r>
      <w:r>
        <w:rPr>
          <w:rFonts w:hint="eastAsia"/>
          <w:i w:val="false"/>
          <w:strike w:val="false"/>
          <w:spacing w:val="0"/>
          <w:u w:val="none"/>
        </w:rPr>
        <w:t>可疑</w:t>
      </w:r>
      <w:r>
        <w:rPr>
          <w:rFonts w:hint="eastAsia"/>
          <w:i w:val="false"/>
          <w:strike w:val="false"/>
          <w:spacing w:val="0"/>
          <w:u w:val="none"/>
        </w:rPr>
        <w:t>对象</w:t>
      </w:r>
      <w:r>
        <w:rPr>
          <w:rFonts w:hint="eastAsia"/>
          <w:i w:val="false"/>
          <w:strike w:val="false"/>
          <w:spacing w:val="0"/>
          <w:u w:val="none"/>
        </w:rPr>
        <w:t>，</w:t>
      </w:r>
      <w:r>
        <w:rPr>
          <w:rFonts w:hint="eastAsia"/>
          <w:i w:val="false"/>
          <w:strike w:val="false"/>
          <w:spacing w:val="0"/>
          <w:u w:val="none"/>
        </w:rPr>
        <w:t>可以</w:t>
      </w:r>
      <w:r>
        <w:rPr>
          <w:rFonts w:hint="eastAsia"/>
          <w:i w:val="false"/>
          <w:strike w:val="false"/>
          <w:spacing w:val="0"/>
          <w:u w:val="none"/>
        </w:rPr>
        <w:t>手动</w:t>
      </w:r>
      <w:r>
        <w:rPr>
          <w:rFonts w:hint="eastAsia"/>
          <w:i w:val="false"/>
          <w:strike w:val="false"/>
          <w:spacing w:val="0"/>
          <w:u w:val="none"/>
        </w:rPr>
        <w:t>添加至</w:t>
      </w:r>
      <w:r>
        <w:rPr>
          <w:rFonts w:hint="eastAsia"/>
          <w:i w:val="false"/>
          <w:strike w:val="false"/>
          <w:spacing w:val="0"/>
          <w:u w:val="none"/>
        </w:rPr>
        <w:t>关注</w:t>
      </w:r>
      <w:r>
        <w:rPr>
          <w:rFonts w:hint="eastAsia"/>
          <w:i w:val="false"/>
          <w:strike w:val="false"/>
          <w:spacing w:val="0"/>
          <w:u w:val="none"/>
        </w:rPr>
        <w:t>方</w:t>
      </w:r>
      <w:r>
        <w:rPr>
          <w:rFonts w:hint="eastAsia"/>
          <w:i w:val="false"/>
          <w:strike w:val="false"/>
          <w:spacing w:val="0"/>
          <w:u w:val="none"/>
        </w:rPr>
        <w:t>。</w:t>
      </w:r>
    </w:p>
    <w:p>
      <w:pPr>
        <w:numPr/>
        <w:pBdr/>
        <w:snapToGrid/>
        <w:spacing w:line="240"/>
        <w:ind/>
        <w:rPr>
          <w:rFonts w:hint="eastAsia"/>
          <w:i w:val="false"/>
          <w:strike w:val="false"/>
          <w:spacing w:val="0"/>
          <w:u w:val="none"/>
        </w:rPr>
      </w:pPr>
    </w:p>
    <w:p>
      <w:pPr>
        <w:numPr/>
        <w:pBdr>
          <w:bottom/>
        </w:pBdr>
        <w:snapToGrid/>
        <w:spacing w:line="240"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风险总览</w:t>
      </w:r>
      <w:r>
        <w:rPr>
          <w:rFonts w:hint="eastAsia"/>
        </w:rPr>
        <w:t>：</w:t>
      </w:r>
    </w:p>
    <w:p>
      <w:pPr>
        <w:pBdr/>
        <w:snapToGrid/>
        <w:spacing w:line="240"/>
        <w:ind/>
        <w:rPr/>
      </w:pPr>
      <w:r>
        <w:rPr>
          <w:rFonts w:hint="eastAsia"/>
        </w:rPr>
        <w:drawing>
          <wp:inline distT="0" distB="0" distL="0" distR="0">
            <wp:extent cx="5760085" cy="3745474"/>
            <wp:effectExtent l="0" t="0" r="0" b="0"/>
            <wp:docPr id="26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27" name="picture" descr="descript"/>
                    <pic:cNvPicPr/>
                  </pic:nvPicPr>
                  <pic:blipFill rotWithShape="true">
                    <a:blip r:embed="rId12"/>
                    <a:stretch/>
                  </pic:blipFill>
                  <pic:spPr>
                    <a:xfrm>
                      <a:off x="0" y="0"/>
                      <a:ext cx="5760085" cy="374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>
          <w:rFonts w:hint="eastAsia"/>
        </w:rPr>
      </w:pPr>
    </w:p>
    <w:p>
      <w:pPr>
        <w:pBdr/>
        <w:snapToGrid/>
        <w:spacing w:line="240"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单个</w:t>
      </w:r>
      <w:r>
        <w:rPr>
          <w:rFonts w:hint="eastAsia"/>
        </w:rPr>
        <w:t>人员</w:t>
      </w:r>
      <w:r>
        <w:rPr>
          <w:rFonts w:hint="eastAsia"/>
        </w:rPr>
        <w:t>详情</w:t>
      </w:r>
      <w:r>
        <w:rPr>
          <w:rFonts w:hint="eastAsia"/>
        </w:rPr>
        <w:t>中的</w:t>
      </w:r>
      <w:r>
        <w:rPr>
          <w:rFonts w:hint="eastAsia"/>
          <w:b/>
        </w:rPr>
        <w:t>异常明细</w:t>
      </w:r>
      <w:r>
        <w:rPr>
          <w:rFonts w:hint="eastAsia"/>
        </w:rPr>
        <w:t>页面</w:t>
      </w:r>
      <w:r>
        <w:rPr>
          <w:rFonts w:hint="eastAsia"/>
        </w:rPr>
        <w:t>：</w:t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4402780"/>
            <wp:effectExtent l="0" t="0" r="0" b="0"/>
            <wp:docPr id="29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0" name="picture" descr="descript"/>
                    <pic:cNvPicPr/>
                  </pic:nvPicPr>
                  <pic:blipFill rotWithShape="true">
                    <a:blip r:embed="rId13"/>
                    <a:stretch/>
                  </pic:blipFill>
                  <pic:spPr>
                    <a:xfrm>
                      <a:off x="0" y="0"/>
                      <a:ext cx="5760085" cy="440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/>
        <w:pBdr/>
        <w:snapToGrid/>
        <w:spacing w:line="240"/>
        <w:ind/>
        <w:rPr>
          <w:rFonts w:hint="eastAsia"/>
        </w:rPr>
      </w:pPr>
    </w:p>
    <w:p>
      <w:pPr>
        <w:numPr/>
        <w:pBdr>
          <w:bottom/>
        </w:pBdr>
        <w:snapToGrid/>
        <w:spacing w:line="240"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单个人员详情中的</w:t>
      </w:r>
      <w:r>
        <w:rPr>
          <w:rFonts w:hint="eastAsia"/>
          <w:b/>
        </w:rPr>
        <w:t>资产分析</w:t>
      </w:r>
      <w:r>
        <w:rPr>
          <w:rFonts w:hint="eastAsia"/>
        </w:rPr>
        <w:t>页面：</w:t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4046803"/>
            <wp:effectExtent l="0" t="0" r="0" b="0"/>
            <wp:docPr id="3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3" name="picture" descr="descript"/>
                    <pic:cNvPicPr/>
                  </pic:nvPicPr>
                  <pic:blipFill rotWithShape="true">
                    <a:blip r:embed="rId14"/>
                    <a:stretch/>
                  </pic:blipFill>
                  <pic:spPr>
                    <a:xfrm>
                      <a:off x="0" y="0"/>
                      <a:ext cx="5760085" cy="404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p>
      <w:pPr>
        <w:pBdr/>
        <w:snapToGrid/>
        <w:spacing w:line="240"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单个</w:t>
      </w:r>
      <w:r>
        <w:rPr>
          <w:rFonts w:hint="eastAsia"/>
        </w:rPr>
        <w:t>人员详情</w:t>
      </w:r>
      <w:r>
        <w:rPr>
          <w:rFonts w:hint="eastAsia"/>
        </w:rPr>
        <w:t>中的</w:t>
      </w:r>
      <w:r>
        <w:rPr>
          <w:rFonts w:hint="eastAsia"/>
          <w:b/>
        </w:rPr>
        <w:t>征信摘要</w:t>
      </w:r>
      <w:r>
        <w:rPr>
          <w:rFonts w:hint="eastAsia"/>
        </w:rPr>
        <w:t>页面</w:t>
      </w:r>
      <w:r>
        <w:rPr>
          <w:rFonts w:hint="eastAsia"/>
        </w:rPr>
        <w:t>：</w:t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2327405"/>
            <wp:effectExtent l="0" t="0" r="0" b="0"/>
            <wp:docPr id="35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6" name="picture" descr="descript"/>
                    <pic:cNvPicPr/>
                  </pic:nvPicPr>
                  <pic:blipFill rotWithShape="true">
                    <a:blip r:embed="rId15"/>
                    <a:stretch/>
                  </pic:blipFill>
                  <pic:spPr>
                    <a:xfrm>
                      <a:off x="0" y="0"/>
                      <a:ext cx="5760085" cy="23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/>
      </w:pPr>
    </w:p>
    <w:p>
      <w:pPr>
        <w:pStyle w:val="6ln3x6"/>
        <w:numPr>
          <w:ilvl w:val="0"/>
          <w:numId w:val="2"/>
        </w:numPr>
        <w:rPr/>
      </w:pPr>
      <w:r>
        <w:rPr/>
        <w:t>风险模型</w:t>
      </w:r>
    </w:p>
    <w:p>
      <w:pPr>
        <w:pStyle w:val="dnwxqp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（1）模型触发情况总计</w:t>
      </w:r>
    </w:p>
    <w:p>
      <w:pPr>
        <w:pBdr>
          <w:bottom/>
        </w:pBdr>
        <w:snapToGrid/>
        <w:spacing w:line="240"/>
        <w:ind w:left="0"/>
        <w:jc w:val="left"/>
        <w:rPr>
          <w:b w:val="false"/>
        </w:rPr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>内容：</w:t>
      </w:r>
      <w:r>
        <w:rPr>
          <w:b w:val="false"/>
          <w:i w:val="false"/>
          <w:strike w:val="false"/>
          <w:spacing w:val="0"/>
          <w:u w:val="none"/>
        </w:rPr>
        <w:t>以表格形式展示所有风险模型的整体触发情况。包括：模型名称、触发总人数、</w:t>
      </w:r>
      <w:r>
        <w:rPr>
          <w:rFonts w:hint="eastAsia"/>
          <w:b w:val="false"/>
          <w:i w:val="false"/>
          <w:strike w:val="false"/>
          <w:spacing w:val="0"/>
          <w:u w:val="none"/>
        </w:rPr>
        <w:t>主要触发</w:t>
      </w:r>
      <w:r>
        <w:rPr>
          <w:b w:val="false"/>
          <w:i w:val="false"/>
          <w:strike w:val="false"/>
          <w:spacing w:val="0"/>
          <w:u w:val="none"/>
        </w:rPr>
        <w:t>人员示例。</w:t>
      </w:r>
    </w:p>
    <w:p>
      <w:pPr>
        <w:pBdr>
          <w:bottom/>
        </w:pBdr>
        <w:snapToGrid/>
        <w:spacing w:line="240"/>
        <w:ind w:leftChars="0"/>
        <w:jc w:val="left"/>
        <w:rPr>
          <w:b w:val="false"/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操作</w:t>
      </w:r>
      <w:r>
        <w:rPr>
          <w:i w:val="false"/>
          <w:strike w:val="false"/>
          <w:spacing w:val="0"/>
          <w:u w:val="none"/>
        </w:rPr>
        <w:t>：</w:t>
      </w:r>
      <w:r>
        <w:rPr>
          <w:b w:val="false"/>
          <w:i w:val="false"/>
          <w:strike w:val="false"/>
          <w:spacing w:val="0"/>
          <w:u w:val="none"/>
        </w:rPr>
        <w:t>点击任一模型的“查看详情”，可跳转至触发该模型的全体人员列表（即“单模型触发列表”）。</w:t>
      </w:r>
    </w:p>
    <w:p>
      <w:pPr>
        <w:pStyle w:val="dnwxqp"/>
        <w:numPr/>
        <w:rPr/>
      </w:pPr>
      <w:r>
        <w:rPr/>
        <w:t xml:space="preserve">      （2）各模型触发人员列表</w:t>
      </w:r>
    </w:p>
    <w:p>
      <w:pPr>
        <w:pBdr>
          <w:bottom/>
        </w:pBdr>
        <w:snapToGrid/>
        <w:spacing w:line="240"/>
        <w:ind w:left="0"/>
        <w:rPr>
          <w:i w:val="false"/>
          <w:strike w:val="false"/>
          <w:spacing w:val="0"/>
          <w:u w:val="none"/>
        </w:rPr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>内容：</w:t>
      </w:r>
      <w:r>
        <w:rPr>
          <w:i w:val="false"/>
          <w:strike w:val="false"/>
          <w:spacing w:val="0"/>
          <w:u w:val="none"/>
        </w:rPr>
        <w:t>通过下拉菜单选择</w:t>
      </w:r>
      <w:r>
        <w:rPr>
          <w:rFonts w:hint="eastAsia"/>
          <w:b/>
          <w:i w:val="false"/>
          <w:strike w:val="false"/>
          <w:spacing w:val="0"/>
          <w:u w:val="none"/>
        </w:rPr>
        <w:t>触发</w:t>
      </w:r>
      <w:r>
        <w:rPr>
          <w:b/>
          <w:i w:val="false"/>
          <w:strike w:val="false"/>
          <w:spacing w:val="0"/>
          <w:u w:val="none"/>
        </w:rPr>
        <w:t>某一特定风险模型（如“大额交易”）</w:t>
      </w:r>
      <w:r>
        <w:rPr>
          <w:rFonts w:hint="eastAsia"/>
          <w:b/>
          <w:i w:val="false"/>
          <w:strike w:val="false"/>
          <w:spacing w:val="0"/>
          <w:u w:val="none"/>
        </w:rPr>
        <w:t>、或者</w:t>
      </w:r>
      <w:r>
        <w:rPr>
          <w:b/>
          <w:i w:val="false"/>
          <w:strike w:val="false"/>
          <w:spacing w:val="0"/>
          <w:u w:val="none"/>
        </w:rPr>
        <w:t>同时触发多个（如2个以上）风险模型</w:t>
      </w:r>
      <w:r>
        <w:rPr>
          <w:i w:val="false"/>
          <w:strike w:val="false"/>
          <w:spacing w:val="0"/>
          <w:u w:val="none"/>
        </w:rPr>
        <w:t>的高风险人员</w:t>
      </w:r>
      <w:r>
        <w:rPr>
          <w:rFonts w:hint="eastAsia"/>
          <w:i w:val="false"/>
          <w:strike w:val="false"/>
          <w:spacing w:val="0"/>
          <w:u w:val="none"/>
        </w:rPr>
        <w:t>、</w:t>
      </w:r>
      <w:r>
        <w:rPr>
          <w:rFonts w:hint="eastAsia"/>
          <w:i w:val="false"/>
          <w:strike w:val="false"/>
          <w:spacing w:val="0"/>
          <w:u w:val="none"/>
        </w:rPr>
        <w:t>或者</w:t>
      </w:r>
      <w:r>
        <w:rPr>
          <w:b w:val="false"/>
          <w:i w:val="false"/>
          <w:strike w:val="false"/>
          <w:spacing w:val="0"/>
          <w:u w:val="none"/>
        </w:rPr>
        <w:t>通过“搜索人员姓名或工号...”进行精确查询</w:t>
      </w:r>
      <w:r>
        <w:rPr>
          <w:rFonts w:hint="eastAsia"/>
          <w:b w:val="false"/>
          <w:i w:val="false"/>
          <w:strike w:val="false"/>
          <w:spacing w:val="0"/>
          <w:u w:val="none"/>
        </w:rPr>
        <w:t>，</w:t>
      </w:r>
      <w:r>
        <w:rPr>
          <w:rFonts w:hint="eastAsia"/>
          <w:b w:val="false"/>
          <w:i w:val="false"/>
          <w:strike w:val="false"/>
          <w:spacing w:val="0"/>
          <w:u w:val="none"/>
        </w:rPr>
        <w:t>并</w:t>
      </w:r>
      <w:r>
        <w:rPr>
          <w:rFonts w:hint="eastAsia"/>
          <w:b w:val="false"/>
          <w:i w:val="false"/>
          <w:strike w:val="false"/>
          <w:spacing w:val="0"/>
          <w:u w:val="none"/>
        </w:rPr>
        <w:t>支持</w:t>
      </w:r>
      <w:r>
        <w:rPr>
          <w:i w:val="false"/>
          <w:strike w:val="false"/>
          <w:spacing w:val="0"/>
          <w:u w:val="none"/>
        </w:rPr>
        <w:t>将常用的筛选组合保存为固定策略，便于下次一键调用。</w:t>
      </w:r>
    </w:p>
    <w:p>
      <w:pPr>
        <w:numPr/>
        <w:pBdr/>
        <w:snapToGrid/>
        <w:spacing w:line="240"/>
        <w:ind w:left="0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操作：</w:t>
      </w:r>
      <w:r>
        <w:rPr>
          <w:rFonts w:hint="eastAsia"/>
        </w:rPr>
        <w:t>通过</w:t>
      </w:r>
      <w:r>
        <w:rPr>
          <w:rFonts w:hint="eastAsia"/>
        </w:rPr>
        <w:t>查询</w:t>
      </w:r>
      <w:r>
        <w:rPr>
          <w:rFonts w:hint="eastAsia"/>
        </w:rPr>
        <w:t>可以</w:t>
      </w:r>
      <w:r>
        <w:rPr/>
        <w:t>得到</w:t>
      </w:r>
      <w:r>
        <w:rPr/>
        <w:t>该</w:t>
      </w:r>
      <w:r>
        <w:rPr/>
        <w:t>模型的</w:t>
      </w:r>
      <w:r>
        <w:rPr/>
        <w:t>所有</w:t>
      </w:r>
      <w:r>
        <w:rPr/>
        <w:t>触发</w:t>
      </w:r>
      <w:r>
        <w:rPr/>
        <w:t>人员</w:t>
      </w:r>
      <w:r>
        <w:rPr/>
        <w:t>，</w:t>
      </w:r>
      <w:r>
        <w:rPr/>
        <w:t>并且</w:t>
      </w:r>
      <w:r>
        <w:rPr/>
        <w:t>点击</w:t>
      </w:r>
      <w:r>
        <w:rPr/>
        <w:t>【</w:t>
      </w:r>
      <w:r>
        <w:rPr/>
        <w:t>查看</w:t>
      </w:r>
      <w:r>
        <w:rPr/>
        <w:t>详情</w:t>
      </w:r>
      <w:r>
        <w:rPr/>
        <w:t>】</w:t>
      </w:r>
      <w:r>
        <w:rPr/>
        <w:t>可</w:t>
      </w:r>
      <w:r>
        <w:rPr/>
        <w:t>查看</w:t>
      </w:r>
      <w:r>
        <w:rPr/>
        <w:t>该</w:t>
      </w:r>
      <w:r>
        <w:rPr/>
        <w:t>员工</w:t>
      </w:r>
      <w:r>
        <w:rPr/>
        <w:t>详细的</w:t>
      </w:r>
      <w:r>
        <w:rPr/>
        <w:t>风险</w:t>
      </w:r>
      <w:r>
        <w:rPr/>
        <w:t>情况</w:t>
      </w:r>
      <w:r>
        <w:rPr/>
        <w:t>。</w:t>
      </w:r>
    </w:p>
    <w:p>
      <w:pPr>
        <w:numPr/>
        <w:pBdr/>
        <w:snapToGrid/>
        <w:spacing w:line="240"/>
        <w:ind w:left="0"/>
        <w:rPr/>
      </w:pPr>
    </w:p>
    <w:p>
      <w:pPr>
        <w:numPr/>
        <w:pBdr>
          <w:bottom/>
        </w:pBdr>
        <w:snapToGrid/>
        <w:spacing w:line="240"/>
        <w:ind/>
        <w:rPr>
          <w:b/>
        </w:rPr>
      </w:pP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b/>
        </w:rPr>
        <w:t>模型触发情况、单模型/多模型筛选触发视图：</w:t>
      </w:r>
    </w:p>
    <w:p>
      <w:pPr>
        <w:numPr/>
        <w:pBdr/>
        <w:snapToGrid/>
        <w:spacing w:line="240"/>
        <w:ind/>
        <w:rPr/>
      </w:pPr>
      <w:r>
        <w:rPr/>
        <w:drawing>
          <wp:inline distT="0" distB="0" distL="0" distR="0">
            <wp:extent cx="5760085" cy="4370689"/>
            <wp:effectExtent l="0" t="0" r="0" b="0"/>
            <wp:docPr id="38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9" name="picture" descr="descript"/>
                    <pic:cNvPicPr/>
                  </pic:nvPicPr>
                  <pic:blipFill rotWithShape="true">
                    <a:blip r:embed="rId16">
                      <a:extLst/>
                    </a:blip>
                    <a:srcRect/>
                    <a:stretch/>
                  </pic:blipFill>
                  <pic:spPr>
                    <a:xfrm>
                      <a:off x="0" y="0"/>
                      <a:ext cx="5760085" cy="4370689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</w:p>
    <w:p>
      <w:pPr>
        <w:pStyle w:val="6ln3x6"/>
        <w:numPr>
          <w:ilvl w:val="0"/>
          <w:numId w:val="2"/>
        </w:numPr>
        <w:pBdr>
          <w:bottom/>
        </w:pBdr>
        <w:ind/>
        <w:rPr/>
      </w:pPr>
      <w:r>
        <w:rPr/>
        <w:t>风险</w:t>
      </w:r>
      <w:r>
        <w:rPr>
          <w:rFonts w:hint="eastAsia"/>
        </w:rPr>
        <w:t>明细</w:t>
      </w:r>
    </w:p>
    <w:p>
      <w:pPr>
        <w:pStyle w:val="dnwxqp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（1）涉疑交易明细表</w:t>
      </w:r>
    </w:p>
    <w:p>
      <w:pPr>
        <w:numPr/>
        <w:pBdr/>
        <w:snapToGrid/>
        <w:spacing w:line="312"/>
        <w:ind w:leftChars="0"/>
        <w:rPr>
          <w:i w:val="false"/>
          <w:strike w:val="false"/>
          <w:color w:val="000000"/>
          <w:u w:val="none"/>
        </w:rPr>
      </w:pP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>功能</w:t>
      </w:r>
      <w:r>
        <w:rPr>
          <w:b/>
          <w:i w:val="false"/>
          <w:strike w:val="false"/>
          <w:spacing w:val="0"/>
          <w:u w:val="none"/>
        </w:rPr>
        <w:t>：</w:t>
      </w:r>
      <w:r>
        <w:rPr>
          <w:i w:val="false"/>
          <w:strike w:val="false"/>
          <w:color w:val="000000"/>
          <w:u w:val="none"/>
        </w:rPr>
        <w:t>展示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b/>
          <w:i w:val="false"/>
          <w:strike w:val="false"/>
          <w:color w:val="000000"/>
          <w:u w:val="none"/>
        </w:rPr>
        <w:t xml:space="preserve"> 涉及可疑交易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i w:val="false"/>
          <w:strike w:val="false"/>
          <w:color w:val="000000"/>
          <w:u w:val="none"/>
        </w:rPr>
        <w:t>的记录，</w:t>
      </w:r>
      <w:r>
        <w:rPr>
          <w:i w:val="false"/>
          <w:strike w:val="false"/>
          <w:color w:val="000000"/>
          <w:u w:val="none"/>
        </w:rPr>
        <w:t>支持按「全部可疑人员类型」「名单库命中」「模型规则命中」等维度筛选数据，</w:t>
      </w:r>
      <w:r>
        <w:rPr>
          <w:rFonts w:hint="eastAsia"/>
          <w:i w:val="false"/>
          <w:strike w:val="false"/>
          <w:color w:val="000000"/>
          <w:u w:val="none"/>
        </w:rPr>
        <w:t>且</w:t>
      </w:r>
      <w:r>
        <w:rPr>
          <w:i w:val="false"/>
          <w:strike w:val="false"/>
          <w:color w:val="000000"/>
          <w:u w:val="none"/>
        </w:rPr>
        <w:t>支持穿透式查看交易流水，用于定位异常资金往来。</w:t>
      </w:r>
    </w:p>
    <w:p>
      <w:pPr>
        <w:numPr/>
        <w:pBdr>
          <w:bottom/>
        </w:pBdr>
        <w:snapToGrid/>
        <w:spacing w:line="312"/>
        <w:ind w:leftChars="0"/>
        <w:rPr/>
      </w:pP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b/>
          <w:i w:val="false"/>
          <w:strike w:val="false"/>
          <w:color w:val="000000"/>
          <w:u w:val="none"/>
        </w:rPr>
        <w:t>内容：</w:t>
      </w:r>
      <w:r>
        <w:rPr>
          <w:i w:val="false"/>
          <w:strike w:val="false"/>
          <w:spacing w:val="0"/>
          <w:u w:val="none"/>
        </w:rPr>
        <w:t>包括交易时间、可疑人员、关联人、关联员工（姓名+柜员号），关系（</w:t>
      </w:r>
      <w:r>
        <w:rPr>
          <w:rFonts w:hint="eastAsia"/>
          <w:i w:val="false"/>
          <w:strike w:val="false"/>
          <w:spacing w:val="0"/>
          <w:u w:val="none"/>
        </w:rPr>
        <w:t>是否</w:t>
      </w:r>
      <w:r>
        <w:rPr>
          <w:rFonts w:hint="eastAsia"/>
          <w:i w:val="false"/>
          <w:strike w:val="false"/>
          <w:spacing w:val="0"/>
          <w:u w:val="none"/>
        </w:rPr>
        <w:t>是</w:t>
      </w:r>
      <w:r>
        <w:rPr>
          <w:rFonts w:hint="eastAsia"/>
          <w:i w:val="false"/>
          <w:strike w:val="false"/>
          <w:spacing w:val="0"/>
          <w:u w:val="none"/>
        </w:rPr>
        <w:t>员工</w:t>
      </w:r>
      <w:r>
        <w:rPr>
          <w:i w:val="false"/>
          <w:strike w:val="false"/>
          <w:spacing w:val="0"/>
          <w:u w:val="none"/>
        </w:rPr>
        <w:t>本人、</w:t>
      </w:r>
      <w:r>
        <w:rPr>
          <w:rFonts w:hint="eastAsia"/>
          <w:i w:val="false"/>
          <w:strike w:val="false"/>
          <w:spacing w:val="0"/>
          <w:u w:val="none"/>
        </w:rPr>
        <w:t>或者</w:t>
      </w:r>
      <w:r>
        <w:rPr>
          <w:i w:val="false"/>
          <w:strike w:val="false"/>
          <w:spacing w:val="0"/>
          <w:u w:val="none"/>
        </w:rPr>
        <w:t>配偶等</w:t>
      </w:r>
      <w:r>
        <w:rPr>
          <w:rFonts w:hint="eastAsia"/>
          <w:i w:val="false"/>
          <w:strike w:val="false"/>
          <w:spacing w:val="0"/>
          <w:u w:val="none"/>
        </w:rPr>
        <w:t>关系</w:t>
      </w:r>
      <w:r>
        <w:rPr>
          <w:i w:val="false"/>
          <w:strike w:val="false"/>
          <w:spacing w:val="0"/>
          <w:u w:val="none"/>
        </w:rPr>
        <w:t>）、</w:t>
      </w:r>
      <w:r>
        <w:rPr>
          <w:rFonts w:hint="eastAsia"/>
          <w:i w:val="false"/>
          <w:strike w:val="false"/>
          <w:spacing w:val="0"/>
          <w:u w:val="none"/>
        </w:rPr>
        <w:t>摘要</w:t>
      </w:r>
      <w:r>
        <w:rPr>
          <w:rFonts w:hint="eastAsia"/>
          <w:i w:val="false"/>
          <w:strike w:val="false"/>
          <w:spacing w:val="0"/>
          <w:u w:val="none"/>
        </w:rPr>
        <w:t>、</w:t>
      </w:r>
      <w:r>
        <w:rPr>
          <w:rFonts w:hint="eastAsia"/>
          <w:i w:val="false"/>
          <w:strike w:val="false"/>
          <w:spacing w:val="0"/>
          <w:u w:val="none"/>
        </w:rPr>
        <w:t>交易类型</w:t>
      </w:r>
      <w:r>
        <w:rPr>
          <w:rFonts w:hint="eastAsia"/>
          <w:i w:val="false"/>
          <w:strike w:val="false"/>
          <w:spacing w:val="0"/>
          <w:u w:val="none"/>
        </w:rPr>
        <w:t>、</w:t>
      </w:r>
      <w:r>
        <w:rPr>
          <w:i w:val="false"/>
          <w:strike w:val="false"/>
          <w:spacing w:val="0"/>
          <w:u w:val="none"/>
        </w:rPr>
        <w:t>交易金额</w:t>
      </w:r>
      <w:r>
        <w:rPr>
          <w:rFonts w:hint="eastAsia"/>
          <w:i w:val="false"/>
          <w:strike w:val="false"/>
          <w:spacing w:val="0"/>
          <w:u w:val="none"/>
        </w:rPr>
        <w:t>等</w:t>
      </w:r>
      <w:r>
        <w:rPr>
          <w:i w:val="false"/>
          <w:strike w:val="false"/>
          <w:spacing w:val="0"/>
          <w:u w:val="none"/>
        </w:rPr>
        <w:t>字段。</w:t>
      </w:r>
    </w:p>
    <w:p>
      <w:pPr>
        <w:pBdr/>
        <w:snapToGrid/>
        <w:spacing w:line="312"/>
        <w:ind w:leftChars="0"/>
        <w:rPr>
          <w:i w:val="false"/>
          <w:strike w:val="false"/>
          <w:color w:val="000000"/>
          <w:u w:val="none"/>
        </w:rPr>
      </w:pP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b/>
          <w:i w:val="false"/>
          <w:strike w:val="false"/>
          <w:color w:val="000000"/>
          <w:u w:val="none"/>
        </w:rPr>
        <w:t>操作</w:t>
      </w:r>
      <w:r>
        <w:rPr>
          <w:b/>
          <w:i w:val="false"/>
          <w:strike w:val="false"/>
          <w:color w:val="000000"/>
          <w:u w:val="none"/>
        </w:rPr>
        <w:t>：</w:t>
      </w:r>
      <w:r>
        <w:rPr>
          <w:i w:val="false"/>
          <w:strike w:val="false"/>
          <w:color w:val="000000"/>
          <w:u w:val="none"/>
        </w:rPr>
        <w:t>点击「查看详情」，将跳转至可疑流水详情页，展示该</w:t>
      </w:r>
      <w:r>
        <w:rPr>
          <w:rFonts w:hint="eastAsia"/>
          <w:i w:val="false"/>
          <w:strike w:val="false"/>
          <w:color w:val="000000"/>
          <w:u w:val="none"/>
        </w:rPr>
        <w:t>条</w:t>
      </w:r>
      <w:r>
        <w:rPr>
          <w:rFonts w:hint="eastAsia"/>
          <w:i w:val="false"/>
          <w:strike w:val="false"/>
          <w:color w:val="000000"/>
          <w:u w:val="none"/>
        </w:rPr>
        <w:t>流水的</w:t>
      </w:r>
      <w:r>
        <w:rPr>
          <w:i w:val="false"/>
          <w:strike w:val="false"/>
          <w:color w:val="000000"/>
          <w:u w:val="none"/>
        </w:rPr>
        <w:t>交易对手、交易类型、交易时间等完整信息。</w:t>
      </w:r>
    </w:p>
    <w:p>
      <w:pPr>
        <w:pBdr/>
        <w:snapToGrid/>
        <w:spacing w:line="312"/>
        <w:ind w:leftChars="0"/>
        <w:rPr>
          <w:i w:val="false"/>
          <w:strike w:val="false"/>
          <w:color w:val="000000"/>
          <w:u w:val="none"/>
        </w:rPr>
      </w:pPr>
    </w:p>
    <w:p>
      <w:pPr>
        <w:snapToGrid/>
        <w:spacing w:line="312"/>
        <w:ind w:leftChars="0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明细表</w:t>
      </w:r>
      <w:r>
        <w:rPr>
          <w:rFonts w:hint="eastAsia"/>
        </w:rPr>
        <w:t>列表</w:t>
      </w:r>
      <w:r>
        <w:rPr>
          <w:rFonts w:hint="eastAsia"/>
        </w:rPr>
        <w:t>内容</w:t>
      </w:r>
      <w:r>
        <w:rPr>
          <w:rFonts w:hint="eastAsia"/>
        </w:rPr>
        <w:t>：</w:t>
      </w:r>
    </w:p>
    <w:p>
      <w:pPr>
        <w:pStyle w:val="ablt93"/>
        <w:pBdr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drawing>
          <wp:inline distT="0" distB="0" distL="0" distR="0">
            <wp:extent cx="5760085" cy="1398317"/>
            <wp:effectExtent l="0" t="0" r="0" b="0"/>
            <wp:docPr id="41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42" name="picture" descr="descript"/>
                    <pic:cNvPicPr/>
                  </pic:nvPicPr>
                  <pic:blipFill rotWithShape="true">
                    <a:blip r:embed="rId17"/>
                    <a:stretch/>
                  </pic:blipFill>
                  <pic:spPr>
                    <a:xfrm>
                      <a:off x="0" y="0"/>
                      <a:ext cx="5760085" cy="13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blt93"/>
        <w:pBdr/>
        <w:ind/>
        <w:rPr>
          <w:i w:val="false"/>
          <w:strike w:val="false"/>
          <w:spacing w:val="0"/>
          <w:u w:val="none"/>
        </w:rPr>
      </w:pPr>
    </w:p>
    <w:p>
      <w:pPr>
        <w:numPr/>
        <w:pBdr/>
        <w:snapToGrid/>
        <w:spacing w:line="240"/>
        <w:ind w:left="0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可疑流水查看详情：</w:t>
      </w:r>
    </w:p>
    <w:p>
      <w:pPr>
        <w:numPr/>
        <w:pBdr/>
        <w:snapToGrid/>
        <w:spacing w:line="240"/>
        <w:ind w:left="0"/>
        <w:rPr/>
      </w:pPr>
      <w:r>
        <w:rPr/>
        <w:drawing>
          <wp:inline distT="0" distB="0" distL="0" distR="0">
            <wp:extent cx="5760085" cy="4502602"/>
            <wp:effectExtent l="0" t="0" r="0" b="0"/>
            <wp:docPr id="44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45" name="picture" descr="descript"/>
                    <pic:cNvPicPr/>
                  </pic:nvPicPr>
                  <pic:blipFill rotWithShape="true">
                    <a:blip r:embed="rId18">
                      <a:extLst/>
                    </a:blip>
                    <a:srcRect/>
                    <a:stretch/>
                  </pic:blipFill>
                  <pic:spPr>
                    <a:xfrm>
                      <a:off x="0" y="0"/>
                      <a:ext cx="5760085" cy="4502602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/>
        <w:pBdr>
          <w:bottom/>
        </w:pBdr>
        <w:snapToGrid/>
        <w:spacing w:line="240"/>
        <w:ind w:left="0"/>
        <w:rPr/>
      </w:pPr>
    </w:p>
    <w:p>
      <w:pPr>
        <w:pStyle w:val="dnwxqp"/>
        <w:pBdr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（2）涉及违法人员清单表</w:t>
      </w:r>
    </w:p>
    <w:p>
      <w:pPr>
        <w:pBdr>
          <w:bottom/>
        </w:pBdr>
        <w:snapToGrid/>
        <w:spacing w:line="240"/>
        <w:ind/>
        <w:rPr/>
      </w:pP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b/>
          <w:i w:val="false"/>
          <w:strike w:val="false"/>
          <w:color w:val="000000"/>
          <w:u w:val="none"/>
        </w:rPr>
        <w:t>内容：</w:t>
      </w:r>
      <w:r>
        <w:rPr>
          <w:i w:val="false"/>
          <w:strike w:val="false"/>
          <w:color w:val="000000"/>
          <w:u w:val="none"/>
        </w:rPr>
        <w:t>展示经系统识别、在外部违法名单库中命中的人员信息，用于快速定位高风险人员</w:t>
      </w:r>
      <w:r>
        <w:rPr>
          <w:rFonts w:hint="eastAsia"/>
          <w:i w:val="false"/>
          <w:strike w:val="false"/>
          <w:color w:val="000000"/>
          <w:u w:val="none"/>
        </w:rPr>
        <w:t>，</w:t>
      </w:r>
      <w:r>
        <w:rPr>
          <w:rFonts w:hint="eastAsia"/>
          <w:i w:val="false"/>
          <w:strike w:val="false"/>
          <w:color w:val="000000"/>
          <w:u w:val="none"/>
        </w:rPr>
        <w:t>包括</w:t>
      </w:r>
      <w:r>
        <w:rPr>
          <w:i w:val="false"/>
          <w:strike w:val="false"/>
          <w:color w:val="000000"/>
          <w:spacing w:val="0"/>
          <w:u w:val="none"/>
        </w:rPr>
        <w:t>违法人员姓名</w:t>
      </w:r>
      <w:r>
        <w:rPr>
          <w:rFonts w:hint="eastAsia"/>
          <w:i w:val="false"/>
          <w:strike w:val="false"/>
          <w:color w:val="000000"/>
          <w:spacing w:val="0"/>
          <w:u w:val="none"/>
        </w:rPr>
        <w:t>、</w:t>
      </w:r>
      <w:r>
        <w:rPr>
          <w:i w:val="false"/>
          <w:strike w:val="false"/>
          <w:color w:val="000000"/>
          <w:spacing w:val="0"/>
          <w:u w:val="none"/>
        </w:rPr>
        <w:t>身份证号</w:t>
      </w:r>
      <w:r>
        <w:rPr>
          <w:rFonts w:hint="eastAsia"/>
          <w:i w:val="false"/>
          <w:strike w:val="false"/>
          <w:color w:val="000000"/>
          <w:spacing w:val="0"/>
          <w:u w:val="none"/>
        </w:rPr>
        <w:t>、</w:t>
      </w:r>
      <w:r>
        <w:rPr>
          <w:b/>
          <w:i w:val="false"/>
          <w:strike w:val="false"/>
          <w:color w:val="000000"/>
          <w:spacing w:val="0"/>
          <w:u w:val="none"/>
        </w:rPr>
        <w:t>是否为失信被执行人</w:t>
      </w:r>
      <w:r>
        <w:rPr>
          <w:rFonts w:hint="eastAsia"/>
          <w:b/>
          <w:i w:val="false"/>
          <w:strike w:val="false"/>
          <w:color w:val="000000"/>
          <w:spacing w:val="0"/>
          <w:u w:val="none"/>
        </w:rPr>
        <w:t>、</w:t>
      </w:r>
      <w:r>
        <w:rPr>
          <w:b/>
          <w:i w:val="false"/>
          <w:strike w:val="false"/>
          <w:color w:val="000000"/>
          <w:spacing w:val="0"/>
          <w:u w:val="none"/>
        </w:rPr>
        <w:t>是否有刑事判决记录</w:t>
      </w:r>
      <w:r>
        <w:rPr>
          <w:rFonts w:hint="eastAsia"/>
          <w:b/>
          <w:i w:val="false"/>
          <w:strike w:val="false"/>
          <w:color w:val="000000"/>
          <w:spacing w:val="0"/>
          <w:u w:val="none"/>
        </w:rPr>
        <w:t>、</w:t>
      </w:r>
      <w:r>
        <w:rPr>
          <w:b/>
          <w:i w:val="false"/>
          <w:strike w:val="false"/>
          <w:color w:val="000000"/>
          <w:spacing w:val="0"/>
          <w:u w:val="none"/>
        </w:rPr>
        <w:t>是否有行政处罚记录</w:t>
      </w:r>
      <w:r>
        <w:rPr>
          <w:rFonts w:hint="eastAsia"/>
          <w:b/>
          <w:i w:val="false"/>
          <w:strike w:val="false"/>
          <w:color w:val="000000"/>
          <w:spacing w:val="0"/>
          <w:u w:val="none"/>
        </w:rPr>
        <w:t>、</w:t>
      </w:r>
      <w:r>
        <w:rPr>
          <w:b/>
          <w:i w:val="false"/>
          <w:strike w:val="false"/>
          <w:color w:val="000000"/>
          <w:spacing w:val="0"/>
          <w:u w:val="none"/>
        </w:rPr>
        <w:t>是否涉及公安案件</w:t>
      </w:r>
      <w:r>
        <w:rPr>
          <w:rFonts w:hint="eastAsia"/>
          <w:b/>
          <w:i w:val="false"/>
          <w:strike w:val="false"/>
          <w:color w:val="000000"/>
          <w:spacing w:val="0"/>
          <w:u w:val="none"/>
        </w:rPr>
        <w:t>、</w:t>
      </w:r>
      <w:r>
        <w:rPr>
          <w:b/>
          <w:i w:val="false"/>
          <w:strike w:val="false"/>
          <w:color w:val="000000"/>
          <w:spacing w:val="0"/>
          <w:u w:val="none"/>
        </w:rPr>
        <w:t>是否被限制高消费</w:t>
      </w:r>
      <w:r>
        <w:rPr>
          <w:rFonts w:hint="eastAsia"/>
          <w:i w:val="false"/>
          <w:strike w:val="false"/>
          <w:color w:val="000000"/>
          <w:spacing w:val="0"/>
          <w:u w:val="none"/>
        </w:rPr>
        <w:t>、</w:t>
      </w:r>
      <w:r>
        <w:rPr>
          <w:i w:val="false"/>
          <w:strike w:val="false"/>
          <w:color w:val="000000"/>
          <w:spacing w:val="0"/>
          <w:u w:val="none"/>
        </w:rPr>
        <w:t>违法信息更新时间</w:t>
      </w:r>
      <w:r>
        <w:rPr>
          <w:rFonts w:hint="eastAsia"/>
          <w:i w:val="false"/>
          <w:strike w:val="false"/>
          <w:color w:val="000000"/>
          <w:spacing w:val="0"/>
          <w:u w:val="none"/>
        </w:rPr>
        <w:t>等</w:t>
      </w:r>
      <w:r>
        <w:rPr>
          <w:rFonts w:hint="eastAsia"/>
          <w:i w:val="false"/>
          <w:strike w:val="false"/>
          <w:color w:val="000000"/>
          <w:spacing w:val="0"/>
          <w:u w:val="none"/>
        </w:rPr>
        <w:t>字段</w:t>
      </w:r>
      <w:r>
        <w:rPr>
          <w:rFonts w:hint="eastAsia"/>
          <w:i w:val="false"/>
          <w:strike w:val="false"/>
          <w:color w:val="000000"/>
          <w:spacing w:val="0"/>
          <w:u w:val="none"/>
        </w:rPr>
        <w:t>。</w:t>
      </w:r>
    </w:p>
    <w:p>
      <w:pPr>
        <w:snapToGrid/>
        <w:spacing w:line="312"/>
        <w:ind w:left="0"/>
        <w:rPr/>
      </w:pP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b/>
          <w:i w:val="false"/>
          <w:strike w:val="false"/>
          <w:color w:val="000000"/>
          <w:u w:val="none"/>
        </w:rPr>
        <w:t>操作：</w:t>
      </w:r>
      <w:r>
        <w:rPr>
          <w:i w:val="false"/>
          <w:strike w:val="false"/>
          <w:color w:val="000000"/>
          <w:u w:val="none"/>
        </w:rPr>
        <w:t>点击「查看详情」，将展示该人员的违法详情、</w:t>
      </w:r>
      <w:r>
        <w:rPr>
          <w:rFonts w:hint="eastAsia"/>
          <w:i w:val="false"/>
          <w:strike w:val="false"/>
          <w:color w:val="000000"/>
          <w:u w:val="none"/>
        </w:rPr>
        <w:t>更新日期</w:t>
      </w:r>
      <w:r>
        <w:rPr>
          <w:i w:val="false"/>
          <w:strike w:val="false"/>
          <w:color w:val="000000"/>
          <w:u w:val="none"/>
        </w:rPr>
        <w:t>等完整背景信息，辅助纪检核查。</w:t>
      </w:r>
    </w:p>
    <w:p>
      <w:pPr>
        <w:pStyle w:val="ablt93"/>
        <w:pBdr/>
        <w:ind/>
        <w:rPr/>
      </w:pPr>
      <w:r>
        <w:rPr/>
        <w:drawing>
          <wp:inline distT="0" distB="0" distL="0" distR="0">
            <wp:extent cx="5760085" cy="1326272"/>
            <wp:effectExtent l="0" t="0" r="0" b="0"/>
            <wp:docPr id="47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48" name="picture" descr="descript"/>
                    <pic:cNvPicPr/>
                  </pic:nvPicPr>
                  <pic:blipFill rotWithShape="true">
                    <a:blip r:embed="rId19"/>
                    <a:stretch/>
                  </pic:blipFill>
                  <pic:spPr>
                    <a:xfrm>
                      <a:off x="0" y="0"/>
                      <a:ext cx="5760085" cy="13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blt93"/>
        <w:pBdr>
          <w:bottom/>
        </w:pBdr>
        <w:ind/>
        <w:rPr/>
      </w:pPr>
      <w:r>
        <w:rPr/>
        <w:drawing>
          <wp:inline distT="0" distB="0" distL="0" distR="0">
            <wp:extent cx="5760085" cy="5826293"/>
            <wp:effectExtent l="0" t="0" r="0" b="0"/>
            <wp:docPr id="50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51" name="picture" descr="descript"/>
                    <pic:cNvPicPr/>
                  </pic:nvPicPr>
                  <pic:blipFill rotWithShape="true">
                    <a:blip r:embed="rId20"/>
                    <a:stretch/>
                  </pic:blipFill>
                  <pic:spPr>
                    <a:xfrm>
                      <a:off x="0" y="0"/>
                      <a:ext cx="5760085" cy="582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nwxqp"/>
        <w:rPr/>
      </w:pPr>
      <w:r>
        <w:rPr/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（3）异常账户清单</w:t>
      </w:r>
      <w:r>
        <w:rPr>
          <w:rFonts w:hint="eastAsia"/>
        </w:rPr>
        <w:t>表</w:t>
      </w:r>
    </w:p>
    <w:p>
      <w:pPr>
        <w:numPr/>
        <w:pBdr>
          <w:bottom/>
        </w:pBdr>
        <w:snapToGrid/>
        <w:spacing w:line="312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内容</w:t>
      </w:r>
      <w:r>
        <w:rPr>
          <w:i w:val="false"/>
          <w:strike w:val="false"/>
          <w:spacing w:val="0"/>
          <w:u w:val="none"/>
        </w:rPr>
        <w:t>：独立列出经模型识别出的所有异常账户</w:t>
      </w:r>
      <w:r>
        <w:rPr>
          <w:i w:val="false"/>
          <w:strike w:val="false"/>
          <w:color w:val="000000"/>
          <w:u w:val="none"/>
        </w:rPr>
        <w:t>，用于监控账户异动，防范资金风险</w:t>
      </w:r>
      <w:r>
        <w:rPr>
          <w:i w:val="false"/>
          <w:strike w:val="false"/>
          <w:spacing w:val="0"/>
          <w:u w:val="none"/>
        </w:rPr>
        <w:t>。信息包括：账号、开户人、银行、</w:t>
      </w:r>
      <w:r>
        <w:rPr>
          <w:b/>
          <w:i w:val="false"/>
          <w:strike w:val="false"/>
          <w:spacing w:val="0"/>
          <w:u w:val="none"/>
        </w:rPr>
        <w:t>异常类型</w:t>
      </w:r>
      <w:r>
        <w:rPr>
          <w:i w:val="false"/>
          <w:strike w:val="false"/>
          <w:spacing w:val="0"/>
          <w:u w:val="none"/>
        </w:rPr>
        <w:t>（如“突然销户”、“异地启用”）、</w:t>
      </w:r>
      <w:r>
        <w:rPr>
          <w:rFonts w:hint="eastAsia"/>
          <w:i w:val="false"/>
          <w:strike w:val="false"/>
          <w:spacing w:val="0"/>
          <w:u w:val="none"/>
        </w:rPr>
        <w:t>异常</w:t>
      </w:r>
      <w:r>
        <w:rPr>
          <w:i w:val="false"/>
          <w:strike w:val="false"/>
          <w:spacing w:val="0"/>
          <w:u w:val="none"/>
        </w:rPr>
        <w:t>发生时间、状态</w:t>
      </w:r>
      <w:r>
        <w:rPr>
          <w:rFonts w:ascii="PingFang SC" w:hAnsi="PingFang SC" w:eastAsia="PingFang SC" w:cs="PingFang SC"/>
          <w:i w:val="false"/>
          <w:strike w:val="false"/>
          <w:color w:val="000000"/>
          <w:spacing w:val="0"/>
          <w:sz w:val="22"/>
          <w:u w:val="none"/>
        </w:rPr>
        <w:t>（如「已销户」「正常」「冻结」）</w:t>
      </w:r>
      <w:r>
        <w:rPr>
          <w:rFonts w:hint="eastAsia" w:ascii="PingFang SC" w:hAnsi="PingFang SC" w:eastAsia="PingFang SC" w:cs="PingFang SC"/>
          <w:i w:val="false"/>
          <w:strike w:val="false"/>
          <w:color w:val="000000"/>
          <w:spacing w:val="0"/>
          <w:sz w:val="22"/>
          <w:u w:val="none"/>
        </w:rPr>
        <w:t>等字段</w:t>
      </w:r>
      <w:r>
        <w:rPr>
          <w:i w:val="false"/>
          <w:strike w:val="false"/>
          <w:spacing w:val="0"/>
          <w:u w:val="none"/>
        </w:rPr>
        <w:t>。</w:t>
      </w:r>
    </w:p>
    <w:p>
      <w:pPr>
        <w:pBdr/>
        <w:snapToGrid/>
        <w:spacing w:line="240"/>
        <w:ind/>
        <w:rPr>
          <w:rFonts w:hint="eastAsia"/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操作</w:t>
      </w:r>
      <w:r>
        <w:rPr>
          <w:i w:val="false"/>
          <w:strike w:val="false"/>
          <w:spacing w:val="0"/>
          <w:u w:val="none"/>
        </w:rPr>
        <w:t>：</w:t>
      </w:r>
      <w:r>
        <w:rPr>
          <w:rFonts w:hint="eastAsia"/>
          <w:i w:val="false"/>
          <w:strike w:val="false"/>
          <w:spacing w:val="0"/>
          <w:u w:val="none"/>
        </w:rPr>
        <w:t>点击</w:t>
      </w:r>
      <w:r>
        <w:rPr>
          <w:i w:val="false"/>
          <w:strike w:val="false"/>
          <w:color w:val="000000"/>
          <w:u w:val="none"/>
        </w:rPr>
        <w:t>「查看详情」</w:t>
      </w:r>
      <w:r>
        <w:rPr>
          <w:rFonts w:hint="eastAsia"/>
          <w:i w:val="false"/>
          <w:strike w:val="false"/>
          <w:spacing w:val="0"/>
          <w:u w:val="none"/>
        </w:rPr>
        <w:t>，</w:t>
      </w:r>
      <w:r>
        <w:rPr>
          <w:rFonts w:hint="eastAsia"/>
          <w:i w:val="false"/>
          <w:strike w:val="false"/>
          <w:spacing w:val="0"/>
          <w:u w:val="none"/>
        </w:rPr>
        <w:t>可以</w:t>
      </w:r>
      <w:r>
        <w:rPr>
          <w:rFonts w:hint="eastAsia"/>
          <w:i w:val="false"/>
          <w:strike w:val="false"/>
          <w:spacing w:val="0"/>
          <w:u w:val="none"/>
        </w:rPr>
        <w:t>查看</w:t>
      </w:r>
      <w:r>
        <w:rPr>
          <w:rFonts w:hint="eastAsia"/>
          <w:i w:val="false"/>
          <w:strike w:val="false"/>
          <w:spacing w:val="0"/>
          <w:u w:val="none"/>
        </w:rPr>
        <w:t>该</w:t>
      </w:r>
      <w:r>
        <w:rPr>
          <w:rFonts w:hint="eastAsia"/>
          <w:i w:val="false"/>
          <w:strike w:val="false"/>
          <w:spacing w:val="0"/>
          <w:u w:val="none"/>
        </w:rPr>
        <w:t>账号的</w:t>
      </w:r>
      <w:r>
        <w:rPr>
          <w:rFonts w:hint="eastAsia"/>
          <w:i w:val="false"/>
          <w:strike w:val="false"/>
          <w:spacing w:val="0"/>
          <w:u w:val="none"/>
        </w:rPr>
        <w:t>所有</w:t>
      </w:r>
      <w:r>
        <w:rPr>
          <w:rFonts w:hint="eastAsia"/>
          <w:i w:val="false"/>
          <w:strike w:val="false"/>
          <w:spacing w:val="0"/>
          <w:u w:val="none"/>
        </w:rPr>
        <w:t>异常</w:t>
      </w:r>
      <w:r>
        <w:rPr>
          <w:rFonts w:hint="eastAsia"/>
          <w:i w:val="false"/>
          <w:strike w:val="false"/>
          <w:spacing w:val="0"/>
          <w:u w:val="none"/>
        </w:rPr>
        <w:t>交易</w:t>
      </w:r>
      <w:r>
        <w:rPr>
          <w:rFonts w:hint="eastAsia"/>
          <w:i w:val="false"/>
          <w:strike w:val="false"/>
          <w:spacing w:val="0"/>
          <w:u w:val="none"/>
        </w:rPr>
        <w:t>明细</w:t>
      </w:r>
      <w:r>
        <w:rPr>
          <w:rFonts w:hint="eastAsia"/>
          <w:i w:val="false"/>
          <w:strike w:val="false"/>
          <w:spacing w:val="0"/>
          <w:u w:val="none"/>
        </w:rPr>
        <w:t>。</w:t>
      </w:r>
    </w:p>
    <w:p>
      <w:pPr>
        <w:pBdr/>
        <w:snapToGrid/>
        <w:spacing w:line="240"/>
        <w:ind/>
        <w:rPr>
          <w:rFonts w:hint="eastAsia"/>
          <w:i w:val="false"/>
          <w:strike w:val="false"/>
          <w:spacing w:val="0"/>
          <w:u w:val="none"/>
        </w:rPr>
      </w:pPr>
      <w:r>
        <w:rPr>
          <w:rFonts w:hint="eastAsia"/>
          <w:i w:val="false"/>
          <w:strike w:val="false"/>
          <w:spacing w:val="0"/>
          <w:u w:val="none"/>
        </w:rPr>
        <w:drawing>
          <wp:inline distT="0" distB="0" distL="0" distR="0">
            <wp:extent cx="5760085" cy="1451900"/>
            <wp:effectExtent l="0" t="0" r="0" b="0"/>
            <wp:docPr id="53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54" name="picture" descr="descript"/>
                    <pic:cNvPicPr/>
                  </pic:nvPicPr>
                  <pic:blipFill rotWithShape="true">
                    <a:blip r:embed="rId21"/>
                    <a:stretch/>
                  </pic:blipFill>
                  <pic:spPr>
                    <a:xfrm>
                      <a:off x="0" y="0"/>
                      <a:ext cx="5760085" cy="14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>
          <w:rFonts w:hint="eastAsia"/>
          <w:i w:val="false"/>
          <w:strike w:val="false"/>
          <w:spacing w:val="0"/>
          <w:u w:val="none"/>
        </w:rPr>
      </w:pPr>
      <w:r>
        <w:rPr>
          <w:rFonts w:hint="eastAsia"/>
          <w:i w:val="false"/>
          <w:strike w:val="false"/>
          <w:spacing w:val="0"/>
          <w:u w:val="none"/>
        </w:rPr>
        <w:drawing>
          <wp:inline distT="0" distB="0" distL="0" distR="0">
            <wp:extent cx="5760085" cy="1995422"/>
            <wp:effectExtent l="0" t="0" r="0" b="0"/>
            <wp:docPr id="56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57" name="picture" descr="descript"/>
                    <pic:cNvPicPr/>
                  </pic:nvPicPr>
                  <pic:blipFill rotWithShape="true">
                    <a:blip r:embed="rId22"/>
                    <a:stretch/>
                  </pic:blipFill>
                  <pic:spPr>
                    <a:xfrm>
                      <a:off x="0" y="0"/>
                      <a:ext cx="5760085" cy="19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pBdr/>
        <w:ind w:left="0"/>
        <w:rPr/>
      </w:pPr>
    </w:p>
    <w:p>
      <w:pPr>
        <w:pStyle w:val="6ln3x6"/>
        <w:numPr>
          <w:ilvl w:val="0"/>
          <w:numId w:val="2"/>
        </w:numPr>
        <w:rPr/>
      </w:pPr>
      <w:r>
        <w:rPr/>
        <w:t>批量导出</w:t>
      </w:r>
      <w:r>
        <w:rPr/>
        <w:t>数据</w:t>
      </w:r>
      <w:r>
        <w:rPr/>
        <w:t>及</w:t>
      </w:r>
      <w:r>
        <w:rPr/>
        <w:t>报告</w:t>
      </w:r>
    </w:p>
    <w:p>
      <w:pPr>
        <w:numPr/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支持将上述所有列表（人员列表、异常清单等）</w:t>
      </w:r>
      <w:r>
        <w:rPr>
          <w:b/>
          <w:i w:val="false"/>
          <w:strike w:val="false"/>
          <w:spacing w:val="0"/>
          <w:u w:val="none"/>
        </w:rPr>
        <w:t>导出为Excel</w:t>
      </w:r>
      <w:r>
        <w:rPr>
          <w:i w:val="false"/>
          <w:strike w:val="false"/>
          <w:spacing w:val="0"/>
          <w:u w:val="none"/>
        </w:rPr>
        <w:t>。并可一键生成</w:t>
      </w:r>
      <w:r>
        <w:rPr>
          <w:b/>
          <w:i w:val="false"/>
          <w:strike w:val="false"/>
          <w:spacing w:val="0"/>
          <w:u w:val="none"/>
        </w:rPr>
        <w:t>项目多维统计报告</w:t>
      </w:r>
      <w:r>
        <w:rPr>
          <w:i w:val="false"/>
          <w:strike w:val="false"/>
          <w:spacing w:val="0"/>
          <w:u w:val="none"/>
        </w:rPr>
        <w:t>（PDF/Word），从模型触发排行、部门风险分布、风险评分区间等多维度进行分析总结。</w:t>
      </w:r>
    </w:p>
    <w:p>
      <w:pPr>
        <w:pStyle w:val="ablt93"/>
        <w:pBdr/>
        <w:ind/>
        <w:rPr/>
      </w:pPr>
    </w:p>
    <w:p>
      <w:pPr>
        <w:numPr/>
        <w:pBdr>
          <w:bottom w:val="thick" w:color="000000" w:sz="8"/>
        </w:pBdr>
        <w:ind/>
        <w:rPr/>
      </w:pPr>
    </w:p>
    <w:p>
      <w:pPr>
        <w:pStyle w:val="ablt93"/>
        <w:pBdr/>
        <w:ind/>
        <w:rPr/>
      </w:pPr>
    </w:p>
    <w:p>
      <w:pPr>
        <w:pStyle w:val="fz5jls"/>
        <w:numPr/>
        <w:pBdr/>
        <w:ind/>
        <w:rPr/>
      </w:pPr>
      <w:r>
        <w:rPr/>
        <w:t>第三部分 专项排查</w:t>
      </w:r>
    </w:p>
    <w:p>
      <w:pPr>
        <w:pStyle w:val="ablt93"/>
        <w:pBdr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本页面为针对</w:t>
      </w:r>
      <w:r>
        <w:rPr>
          <w:i w:val="false"/>
          <w:strike w:val="false"/>
          <w:spacing w:val="0"/>
          <w:u w:val="none"/>
        </w:rPr>
        <w:t>单人</w:t>
      </w:r>
      <w:r>
        <w:rPr>
          <w:rFonts w:hint="eastAsia"/>
          <w:i w:val="false"/>
          <w:strike w:val="false"/>
          <w:spacing w:val="0"/>
          <w:u w:val="none"/>
        </w:rPr>
        <w:t>用户</w:t>
      </w:r>
      <w:r>
        <w:rPr>
          <w:i w:val="false"/>
          <w:strike w:val="false"/>
          <w:spacing w:val="0"/>
          <w:u w:val="none"/>
        </w:rPr>
        <w:t>的</w:t>
      </w:r>
      <w:r>
        <w:rPr>
          <w:i w:val="false"/>
          <w:strike w:val="false"/>
          <w:spacing w:val="0"/>
          <w:u w:val="none"/>
        </w:rPr>
        <w:t>的深度调查</w:t>
      </w:r>
      <w:r>
        <w:rPr>
          <w:i w:val="false"/>
          <w:strike w:val="false"/>
          <w:spacing w:val="0"/>
          <w:u w:val="none"/>
        </w:rPr>
        <w:t>：</w:t>
      </w:r>
    </w:p>
    <w:p>
      <w:pPr>
        <w:pStyle w:val="6ln3x6"/>
        <w:numPr>
          <w:ilvl w:val="0"/>
          <w:numId w:val="3"/>
        </w:numPr>
        <w:pBdr/>
        <w:rPr/>
      </w:pPr>
      <w:r>
        <w:rPr/>
        <w:t>员工</w:t>
      </w:r>
      <w:r>
        <w:rPr/>
        <w:t>详查</w:t>
      </w:r>
      <w:r>
        <w:rPr/>
        <w:t>分析</w:t>
      </w:r>
    </w:p>
    <w:p>
      <w:pPr>
        <w:pStyle w:val="ablt93"/>
        <w:pBdr>
          <w:bottom/>
        </w:pBdr>
        <w:ind w:leftChars="0"/>
        <w:rPr>
          <w:i w:val="false"/>
          <w:strike w:val="false"/>
          <w:spacing w:val="0"/>
          <w:u w:val="none"/>
        </w:rPr>
      </w:pPr>
      <w:r>
        <w:rPr/>
        <w:t xml:space="preserve">    </w:t>
      </w:r>
      <w:r>
        <w:rPr/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b/>
        </w:rPr>
        <w:t>功能：</w:t>
      </w:r>
      <w:r>
        <w:rPr>
          <w:i w:val="false"/>
          <w:strike w:val="false"/>
          <w:spacing w:val="0"/>
          <w:u w:val="none"/>
        </w:rPr>
        <w:t>输入目标员工的</w:t>
      </w:r>
      <w:r>
        <w:rPr>
          <w:b/>
          <w:i w:val="false"/>
          <w:strike w:val="false"/>
          <w:spacing w:val="0"/>
          <w:u w:val="none"/>
        </w:rPr>
        <w:t>身份证号</w:t>
      </w:r>
      <w:r>
        <w:rPr>
          <w:rFonts w:hint="eastAsia"/>
          <w:b/>
          <w:i w:val="false"/>
          <w:strike w:val="false"/>
          <w:spacing w:val="0"/>
          <w:u w:val="none"/>
        </w:rPr>
        <w:t>，</w:t>
      </w:r>
      <w:r>
        <w:rPr>
          <w:rFonts w:hint="eastAsia"/>
          <w:b w:val="false"/>
          <w:i w:val="false"/>
          <w:strike w:val="false"/>
          <w:spacing w:val="0"/>
          <w:u w:val="none"/>
        </w:rPr>
        <w:t>可选</w:t>
      </w:r>
      <w:r>
        <w:rPr>
          <w:rFonts w:hint="eastAsia"/>
          <w:b w:val="false"/>
          <w:i w:val="false"/>
          <w:strike w:val="false"/>
          <w:spacing w:val="0"/>
          <w:u w:val="none"/>
        </w:rPr>
        <w:t>择</w:t>
      </w:r>
      <w:r>
        <w:rPr>
          <w:b w:val="false"/>
          <w:i w:val="false"/>
          <w:strike w:val="false"/>
          <w:spacing w:val="0"/>
          <w:u w:val="none"/>
        </w:rPr>
        <w:t>自定义时间范围</w:t>
      </w:r>
      <w:r>
        <w:rPr>
          <w:rFonts w:hint="eastAsia"/>
          <w:b w:val="false"/>
          <w:i w:val="false"/>
          <w:strike w:val="false"/>
          <w:spacing w:val="0"/>
          <w:u w:val="none"/>
        </w:rPr>
        <w:t>，即可</w:t>
      </w:r>
      <w:r>
        <w:rPr>
          <w:b w:val="false"/>
          <w:i w:val="false"/>
          <w:strike w:val="false"/>
          <w:spacing w:val="0"/>
          <w:u w:val="none"/>
        </w:rPr>
        <w:t>根</w:t>
      </w:r>
      <w:r>
        <w:rPr>
          <w:i w:val="false"/>
          <w:strike w:val="false"/>
          <w:spacing w:val="0"/>
          <w:u w:val="none"/>
        </w:rPr>
        <w:t>据检查对像及其主要家庭成员</w:t>
      </w:r>
      <w:r>
        <w:rPr>
          <w:rFonts w:hint="eastAsia"/>
          <w:i w:val="false"/>
          <w:strike w:val="false"/>
          <w:spacing w:val="0"/>
          <w:u w:val="none"/>
        </w:rPr>
        <w:t>（</w:t>
      </w:r>
      <w:r>
        <w:rPr>
          <w:rFonts w:hint="eastAsia"/>
          <w:i w:val="false"/>
          <w:strike w:val="false"/>
          <w:spacing w:val="0"/>
          <w:u w:val="none"/>
        </w:rPr>
        <w:t>配偶</w:t>
      </w:r>
      <w:r>
        <w:rPr>
          <w:rFonts w:hint="eastAsia"/>
          <w:i w:val="false"/>
          <w:strike w:val="false"/>
          <w:spacing w:val="0"/>
          <w:u w:val="none"/>
        </w:rPr>
        <w:t>等</w:t>
      </w:r>
      <w:r>
        <w:rPr>
          <w:rFonts w:hint="eastAsia"/>
          <w:i w:val="false"/>
          <w:strike w:val="false"/>
          <w:spacing w:val="0"/>
          <w:u w:val="none"/>
        </w:rPr>
        <w:t>）</w:t>
      </w:r>
      <w:r>
        <w:rPr>
          <w:i w:val="false"/>
          <w:strike w:val="false"/>
          <w:spacing w:val="0"/>
          <w:u w:val="none"/>
        </w:rPr>
        <w:t>，根据收入、资产、负债三者的关系进行初核判断，形成正常、收入+负债远低于资产、收入+负债远高于资产等结果</w:t>
      </w:r>
      <w:r>
        <w:rPr>
          <w:rFonts w:hint="eastAsia"/>
          <w:i w:val="false"/>
          <w:strike w:val="false"/>
          <w:spacing w:val="0"/>
          <w:u w:val="none"/>
        </w:rPr>
        <w:t>风险</w:t>
      </w:r>
      <w:r>
        <w:rPr>
          <w:i w:val="false"/>
          <w:strike w:val="false"/>
          <w:spacing w:val="0"/>
          <w:u w:val="none"/>
        </w:rPr>
        <w:t>提示</w:t>
      </w:r>
      <w:r>
        <w:rPr>
          <w:i w:val="false"/>
          <w:strike w:val="false"/>
          <w:spacing w:val="0"/>
          <w:u w:val="none"/>
        </w:rPr>
        <w:t>。</w:t>
      </w:r>
    </w:p>
    <w:p>
      <w:pPr>
        <w:snapToGrid/>
        <w:spacing w:line="240"/>
        <w:ind/>
        <w:rPr/>
      </w:pPr>
      <w:r>
        <w:rPr/>
        <w:drawing>
          <wp:inline distT="0" distB="0" distL="0" distR="0">
            <wp:extent cx="5760085" cy="3345302"/>
            <wp:effectExtent l="0" t="0" r="0" b="0"/>
            <wp:docPr id="59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60" name="picture" descr="descript"/>
                    <pic:cNvPicPr/>
                  </pic:nvPicPr>
                  <pic:blipFill rotWithShape="true">
                    <a:blip r:embed="rId23"/>
                    <a:stretch/>
                  </pic:blipFill>
                  <pic:spPr>
                    <a:xfrm>
                      <a:off x="0" y="0"/>
                      <a:ext cx="5760085" cy="334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rPr/>
      </w:pPr>
      <w:r>
        <w:rPr>
          <w:rFonts w:hint="eastAsia"/>
        </w:rPr>
        <w:t>2</w:t>
      </w:r>
      <w:r>
        <w:rPr/>
        <w:t>、图谱分析</w:t>
      </w:r>
    </w:p>
    <w:p>
      <w:pPr>
        <w:numPr/>
        <w:snapToGrid/>
        <w:spacing w:line="240"/>
        <w:ind w:left="0"/>
        <w:rPr/>
      </w:pP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b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</w:t>
      </w:r>
      <w:r>
        <w:rPr>
          <w:i w:val="false"/>
          <w:strike w:val="false"/>
          <w:spacing w:val="0"/>
          <w:u w:val="none"/>
        </w:rPr>
        <w:t>：通过图形化方式，揭示隐藏的人员与资金关系网络。</w:t>
      </w:r>
      <w:r>
        <w:rPr>
          <w:i w:val="false"/>
          <w:strike w:val="false"/>
          <w:spacing w:val="0"/>
          <w:u w:val="none"/>
        </w:rPr>
        <w:t>输入身份证号，点击“</w:t>
      </w:r>
      <w:r>
        <w:rPr>
          <w:b/>
          <w:i w:val="false"/>
          <w:strike w:val="false"/>
          <w:spacing w:val="0"/>
          <w:u w:val="none"/>
        </w:rPr>
        <w:t>生成图谱</w:t>
      </w:r>
      <w:r>
        <w:rPr>
          <w:i w:val="false"/>
          <w:strike w:val="false"/>
          <w:spacing w:val="0"/>
          <w:u w:val="none"/>
        </w:rPr>
        <w:t>”，结果在右侧可视化区域动态呈现。</w:t>
      </w:r>
    </w:p>
    <w:p>
      <w:pPr>
        <w:pBdr>
          <w:bottom/>
        </w:pBdr>
        <w:snapToGrid/>
        <w:spacing w:line="240"/>
        <w:ind w:left="0"/>
        <w:rPr/>
      </w:pPr>
    </w:p>
    <w:p>
      <w:pPr>
        <w:pStyle w:val="dnwxqp"/>
        <w:rPr/>
      </w:pPr>
      <w:r>
        <w:rPr/>
        <w:t xml:space="preserve">    </w:t>
      </w:r>
      <w:r>
        <w:rPr>
          <w:rFonts w:hint="eastAsia"/>
        </w:rPr>
        <w:t xml:space="preserve"> </w:t>
      </w:r>
      <w:r>
        <w:rPr/>
        <w:t>（</w:t>
      </w:r>
      <w:r>
        <w:rPr>
          <w:rFonts w:hint="eastAsia"/>
        </w:rPr>
        <w:t>1</w:t>
      </w:r>
      <w:r>
        <w:rPr/>
        <w:t>）关系人图谱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>通过</w:t>
      </w:r>
      <w:r>
        <w:rPr>
          <w:rFonts w:hint="eastAsia"/>
          <w:i w:val="false"/>
          <w:strike w:val="false"/>
          <w:spacing w:val="0"/>
          <w:u w:val="none"/>
        </w:rPr>
        <w:t>身份证</w:t>
      </w:r>
      <w:r>
        <w:rPr>
          <w:rFonts w:hint="eastAsia"/>
          <w:i w:val="false"/>
          <w:strike w:val="false"/>
          <w:spacing w:val="0"/>
          <w:u w:val="none"/>
        </w:rPr>
        <w:t>号</w:t>
      </w:r>
      <w:r>
        <w:rPr>
          <w:rFonts w:hint="eastAsia"/>
          <w:i w:val="false"/>
          <w:strike w:val="false"/>
          <w:spacing w:val="0"/>
          <w:u w:val="none"/>
        </w:rPr>
        <w:t>等信息</w:t>
      </w:r>
      <w:r>
        <w:rPr>
          <w:rFonts w:hint="eastAsia"/>
          <w:i w:val="false"/>
          <w:strike w:val="false"/>
          <w:spacing w:val="0"/>
          <w:u w:val="none"/>
        </w:rPr>
        <w:t>，</w:t>
      </w:r>
      <w:r>
        <w:rPr>
          <w:rFonts w:hint="eastAsia"/>
          <w:i w:val="false"/>
          <w:strike w:val="false"/>
          <w:spacing w:val="0"/>
          <w:u w:val="none"/>
        </w:rPr>
        <w:t>可</w:t>
      </w:r>
      <w:r>
        <w:rPr>
          <w:rFonts w:hint="eastAsia"/>
          <w:i w:val="false"/>
          <w:strike w:val="false"/>
          <w:spacing w:val="0"/>
          <w:u w:val="none"/>
        </w:rPr>
        <w:t>筛选</w:t>
      </w:r>
      <w:r>
        <w:rPr>
          <w:i w:val="false"/>
          <w:strike w:val="false"/>
          <w:spacing w:val="0"/>
          <w:u w:val="none"/>
        </w:rPr>
        <w:t>展示以该员工为中心的</w:t>
      </w:r>
      <w:r>
        <w:rPr>
          <w:b/>
          <w:i w:val="false"/>
          <w:strike w:val="false"/>
          <w:spacing w:val="0"/>
          <w:u w:val="none"/>
        </w:rPr>
        <w:t>社会关系网络</w:t>
      </w:r>
      <w:r>
        <w:rPr>
          <w:i w:val="false"/>
          <w:strike w:val="false"/>
          <w:spacing w:val="0"/>
          <w:u w:val="none"/>
        </w:rPr>
        <w:t>（如家庭成员、密切关联人），点击节点可查看详情</w:t>
      </w:r>
      <w:r>
        <w:rPr>
          <w:rFonts w:hint="eastAsia"/>
          <w:i w:val="false"/>
          <w:strike w:val="false"/>
          <w:spacing w:val="0"/>
          <w:u w:val="none"/>
        </w:rPr>
        <w:t>。</w:t>
      </w:r>
      <w:r>
        <w:rPr>
          <w:rFonts w:hint="eastAsia"/>
          <w:i w:val="false"/>
          <w:strike w:val="false"/>
          <w:spacing w:val="0"/>
          <w:u w:val="none"/>
        </w:rPr>
        <w:t>再</w:t>
      </w:r>
      <w:r>
        <w:rPr>
          <w:rFonts w:hint="eastAsia"/>
          <w:i w:val="false"/>
          <w:strike w:val="false"/>
          <w:spacing w:val="0"/>
          <w:u w:val="none"/>
        </w:rPr>
        <w:t>点击</w:t>
      </w:r>
      <w:r>
        <w:rPr>
          <w:rFonts w:hint="eastAsia"/>
          <w:i w:val="false"/>
          <w:strike w:val="false"/>
          <w:spacing w:val="0"/>
          <w:u w:val="none"/>
        </w:rPr>
        <w:t>关联</w:t>
      </w:r>
      <w:r>
        <w:rPr>
          <w:i w:val="false"/>
          <w:strike w:val="false"/>
          <w:spacing w:val="0"/>
          <w:u w:val="none"/>
        </w:rPr>
        <w:t>企业可以</w:t>
      </w:r>
      <w:r>
        <w:rPr>
          <w:rFonts w:hint="eastAsia"/>
          <w:i w:val="false"/>
          <w:strike w:val="false"/>
          <w:spacing w:val="0"/>
          <w:u w:val="none"/>
        </w:rPr>
        <w:t>穿透</w:t>
      </w:r>
      <w:r>
        <w:rPr>
          <w:i w:val="false"/>
          <w:strike w:val="false"/>
          <w:spacing w:val="0"/>
          <w:u w:val="none"/>
        </w:rPr>
        <w:t>查询企业下的法人、股东</w:t>
      </w:r>
      <w:r>
        <w:rPr>
          <w:rFonts w:hint="eastAsia"/>
          <w:i w:val="false"/>
          <w:strike w:val="false"/>
          <w:spacing w:val="0"/>
          <w:u w:val="none"/>
        </w:rPr>
        <w:t>等</w:t>
      </w:r>
      <w:r>
        <w:rPr>
          <w:rFonts w:hint="eastAsia"/>
          <w:i w:val="false"/>
          <w:strike w:val="false"/>
          <w:spacing w:val="0"/>
          <w:u w:val="none"/>
        </w:rPr>
        <w:t>信息</w:t>
      </w:r>
      <w:r>
        <w:rPr>
          <w:rFonts w:hint="eastAsia"/>
          <w:i w:val="false"/>
          <w:strike w:val="false"/>
          <w:spacing w:val="0"/>
          <w:u w:val="none"/>
        </w:rPr>
        <w:t>。</w:t>
      </w:r>
    </w:p>
    <w:p>
      <w:pPr>
        <w:pBdr/>
        <w:snapToGrid/>
        <w:spacing w:line="240"/>
        <w:ind/>
        <w:rPr>
          <w:rFonts w:hint="eastAsia"/>
        </w:rPr>
      </w:pPr>
      <w:r>
        <w:rPr>
          <w:rFonts w:hint="eastAsia"/>
        </w:rPr>
        <w:t xml:space="preserve"> </w:t>
      </w:r>
    </w:p>
    <w:p>
      <w:pPr>
        <w:snapToGrid/>
        <w:spacing w:line="240"/>
        <w:ind/>
        <w:rPr/>
      </w:pPr>
      <w:r>
        <w:rPr/>
        <w:drawing>
          <wp:inline distT="0" distB="0" distL="0" distR="0">
            <wp:extent cx="5760085" cy="4017804"/>
            <wp:effectExtent l="0" t="0" r="0" b="0"/>
            <wp:docPr id="6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63" name="picture" descr="descript"/>
                    <pic:cNvPicPr/>
                  </pic:nvPicPr>
                  <pic:blipFill rotWithShape="true">
                    <a:blip r:embed="rId24"/>
                    <a:stretch/>
                  </pic:blipFill>
                  <pic:spPr>
                    <a:xfrm>
                      <a:off x="0" y="0"/>
                      <a:ext cx="5760085" cy="401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nwxqp"/>
        <w:rPr/>
      </w:pPr>
      <w:r>
        <w:rPr/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</w:t>
      </w:r>
      <w:r>
        <w:rPr>
          <w:rFonts w:hint="eastAsia"/>
        </w:rPr>
        <w:t>2</w:t>
      </w:r>
      <w:r>
        <w:rPr/>
        <w:t>）资金流图谱</w:t>
      </w:r>
    </w:p>
    <w:p>
      <w:pPr>
        <w:snapToGrid/>
        <w:spacing w:line="240"/>
        <w:ind/>
        <w:rPr/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针对</w:t>
      </w:r>
      <w:r>
        <w:rPr>
          <w:rFonts w:hint="eastAsia"/>
          <w:i w:val="false"/>
          <w:strike w:val="false"/>
          <w:spacing w:val="0"/>
          <w:u w:val="none"/>
        </w:rPr>
        <w:t>个人的</w:t>
      </w:r>
      <w:r>
        <w:rPr>
          <w:rFonts w:hint="eastAsia"/>
          <w:i w:val="false"/>
          <w:strike w:val="false"/>
          <w:spacing w:val="0"/>
          <w:u w:val="none"/>
        </w:rPr>
        <w:t>资金流向</w:t>
      </w:r>
      <w:r>
        <w:rPr>
          <w:rFonts w:hint="eastAsia"/>
          <w:i w:val="false"/>
          <w:strike w:val="false"/>
          <w:spacing w:val="0"/>
          <w:u w:val="none"/>
        </w:rPr>
        <w:t>图谱</w:t>
      </w:r>
      <w:r>
        <w:rPr>
          <w:rFonts w:hint="eastAsia"/>
          <w:i w:val="false"/>
          <w:strike w:val="false"/>
          <w:spacing w:val="0"/>
          <w:u w:val="none"/>
        </w:rPr>
        <w:t>中的</w:t>
      </w:r>
      <w:r>
        <w:rPr>
          <w:i w:val="false"/>
          <w:strike w:val="false"/>
          <w:spacing w:val="0"/>
          <w:u w:val="none"/>
        </w:rPr>
        <w:t>可疑资金，</w:t>
      </w:r>
      <w:r>
        <w:rPr>
          <w:b/>
          <w:i w:val="false"/>
          <w:strike w:val="false"/>
          <w:spacing w:val="0"/>
          <w:u w:val="none"/>
        </w:rPr>
        <w:t>向前追溯</w:t>
      </w:r>
      <w:r>
        <w:rPr>
          <w:rFonts w:hint="eastAsia"/>
          <w:b/>
          <w:i w:val="false"/>
          <w:strike w:val="false"/>
          <w:spacing w:val="0"/>
          <w:u w:val="none"/>
        </w:rPr>
        <w:t>多层</w:t>
      </w:r>
      <w:r>
        <w:rPr>
          <w:i w:val="false"/>
          <w:strike w:val="false"/>
          <w:spacing w:val="0"/>
          <w:u w:val="none"/>
        </w:rPr>
        <w:t>交易对手。</w:t>
      </w:r>
      <w:r>
        <w:rPr>
          <w:rFonts w:hint="eastAsia"/>
          <w:i w:val="false"/>
          <w:strike w:val="false"/>
          <w:spacing w:val="0"/>
          <w:u w:val="none"/>
        </w:rPr>
        <w:t>且</w:t>
      </w:r>
      <w:r>
        <w:rPr>
          <w:i w:val="false"/>
          <w:strike w:val="false"/>
          <w:spacing w:val="0"/>
          <w:u w:val="none"/>
        </w:rPr>
        <w:t>资金流向分析中</w:t>
      </w:r>
      <w:r>
        <w:rPr>
          <w:rFonts w:hint="eastAsia"/>
          <w:i w:val="false"/>
          <w:strike w:val="false"/>
          <w:spacing w:val="0"/>
          <w:u w:val="none"/>
        </w:rPr>
        <w:t>支持</w:t>
      </w:r>
      <w:r>
        <w:rPr>
          <w:rFonts w:hint="eastAsia"/>
          <w:i w:val="false"/>
          <w:strike w:val="false"/>
          <w:spacing w:val="0"/>
          <w:u w:val="none"/>
        </w:rPr>
        <w:t>：</w:t>
      </w:r>
      <w:r>
        <w:rPr>
          <w:i w:val="false"/>
          <w:strike w:val="false"/>
          <w:spacing w:val="0"/>
          <w:u w:val="none"/>
        </w:rPr>
        <w:t>手工加入资金流向节点，或备注资金流向</w:t>
      </w:r>
      <w:r>
        <w:rPr>
          <w:rFonts w:hint="eastAsia"/>
          <w:i w:val="false"/>
          <w:strike w:val="false"/>
          <w:spacing w:val="0"/>
          <w:u w:val="none"/>
        </w:rPr>
        <w:t>。</w:t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2739434"/>
            <wp:effectExtent l="0" t="0" r="0" b="0"/>
            <wp:docPr id="65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66" name="picture" descr="descript"/>
                    <pic:cNvPicPr/>
                  </pic:nvPicPr>
                  <pic:blipFill rotWithShape="true">
                    <a:blip r:embed="rId25"/>
                    <a:stretch/>
                  </pic:blipFill>
                  <pic:spPr>
                    <a:xfrm>
                      <a:off x="0" y="0"/>
                      <a:ext cx="5760085" cy="273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4101326"/>
            <wp:effectExtent l="0" t="0" r="0" b="0"/>
            <wp:docPr id="68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69" name="picture" descr="descript"/>
                    <pic:cNvPicPr/>
                  </pic:nvPicPr>
                  <pic:blipFill rotWithShape="true">
                    <a:blip r:embed="rId26"/>
                    <a:stretch/>
                  </pic:blipFill>
                  <pic:spPr>
                    <a:xfrm>
                      <a:off x="0" y="0"/>
                      <a:ext cx="5760085" cy="410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line="240"/>
        <w:ind/>
        <w:rPr/>
      </w:pPr>
    </w:p>
    <w:p>
      <w:pPr>
        <w:pStyle w:val="dnwxqp"/>
        <w:numPr/>
        <w:ind/>
        <w:rPr/>
      </w:pPr>
      <w:r>
        <w:rPr>
          <w:rFonts w:hint="eastAsia"/>
        </w:rPr>
        <w:t xml:space="preserve">     </w:t>
      </w:r>
      <w:r>
        <w:rPr/>
        <w:t>（</w:t>
      </w:r>
      <w:r>
        <w:rPr>
          <w:rFonts w:hint="eastAsia"/>
        </w:rPr>
        <w:t>3</w:t>
      </w:r>
      <w:r>
        <w:rPr/>
        <w:t>）实控账户图谱</w:t>
      </w:r>
    </w:p>
    <w:p>
      <w:pPr>
        <w:numPr/>
        <w:pBdr/>
        <w:snapToGrid/>
        <w:spacing w:line="240"/>
        <w:ind w:left="0"/>
        <w:rPr>
          <w:i w:val="false"/>
          <w:strike w:val="false"/>
          <w:spacing w:val="0"/>
          <w:u w:val="none"/>
        </w:rPr>
      </w:pPr>
      <w:r>
        <w:rPr>
          <w:rFonts w:hint="eastAsia"/>
          <w:i w:val="false"/>
          <w:strike w:val="false"/>
          <w:spacing w:val="0"/>
          <w:u w:val="none"/>
        </w:rPr>
        <w:t xml:space="preserve">       </w:t>
      </w:r>
      <w:r>
        <w:rPr>
          <w:i w:val="false"/>
          <w:strike w:val="false"/>
          <w:spacing w:val="0"/>
          <w:u w:val="none"/>
        </w:rPr>
        <w:t>输入身份证号，生成该员工</w:t>
      </w:r>
      <w:r>
        <w:rPr>
          <w:b/>
          <w:i w:val="false"/>
          <w:strike w:val="false"/>
          <w:spacing w:val="0"/>
          <w:u w:val="none"/>
        </w:rPr>
        <w:t>实际控制</w:t>
      </w:r>
      <w:r>
        <w:rPr>
          <w:i w:val="false"/>
          <w:strike w:val="false"/>
          <w:spacing w:val="0"/>
          <w:u w:val="none"/>
        </w:rPr>
        <w:t>（可能非本人名下）的账户网络图。排查逻辑</w:t>
      </w:r>
      <w:r>
        <w:rPr>
          <w:rFonts w:hint="eastAsia"/>
          <w:i w:val="false"/>
          <w:strike w:val="false"/>
          <w:spacing w:val="0"/>
          <w:u w:val="none"/>
        </w:rPr>
        <w:t>主要</w:t>
      </w:r>
      <w:r>
        <w:rPr>
          <w:i w:val="false"/>
          <w:strike w:val="false"/>
          <w:spacing w:val="0"/>
          <w:u w:val="none"/>
        </w:rPr>
        <w:t>基于手机登录丰收互联次数、线下多次代理存取等进行判断</w:t>
      </w:r>
      <w:r>
        <w:rPr>
          <w:rFonts w:hint="eastAsia"/>
          <w:i w:val="false"/>
          <w:strike w:val="false"/>
          <w:spacing w:val="0"/>
          <w:u w:val="none"/>
        </w:rPr>
        <w:t>。</w:t>
      </w:r>
    </w:p>
    <w:p>
      <w:pPr>
        <w:pBdr/>
        <w:snapToGrid/>
        <w:spacing w:line="240"/>
        <w:ind/>
        <w:rPr/>
      </w:pP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3283142"/>
            <wp:effectExtent l="0" t="0" r="0" b="0"/>
            <wp:docPr id="71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72" name="picture" descr="descript"/>
                    <pic:cNvPicPr/>
                  </pic:nvPicPr>
                  <pic:blipFill rotWithShape="true">
                    <a:blip r:embed="rId27"/>
                    <a:stretch/>
                  </pic:blipFill>
                  <pic:spPr>
                    <a:xfrm>
                      <a:off x="0" y="0"/>
                      <a:ext cx="5760085" cy="328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240"/>
        <w:ind/>
        <w:rPr/>
      </w:pPr>
    </w:p>
    <w:p>
      <w:pPr>
        <w:pStyle w:val="6ln3x6"/>
        <w:numPr>
          <w:ilvl w:val="0"/>
          <w:numId w:val="4"/>
        </w:numPr>
        <w:rPr/>
      </w:pPr>
      <w:r>
        <w:rPr/>
        <w:t>拓展查询</w:t>
      </w:r>
    </w:p>
    <w:p>
      <w:pPr>
        <w:pStyle w:val="dnwxqp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（1）采购查询</w:t>
      </w:r>
    </w:p>
    <w:p>
      <w:pPr>
        <w:pBdr>
          <w:bottom/>
        </w:pBdr>
        <w:snapToGrid/>
        <w:spacing w:line="312"/>
        <w:ind w:leftChars="0"/>
        <w:rPr/>
      </w:pP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b/>
          <w:i w:val="false"/>
          <w:strike w:val="false"/>
          <w:color w:val="000000"/>
          <w:u w:val="none"/>
        </w:rPr>
        <w:t>功能：</w:t>
      </w:r>
      <w:r>
        <w:rPr>
          <w:i w:val="false"/>
          <w:strike w:val="false"/>
          <w:color w:val="000000"/>
          <w:u w:val="none"/>
        </w:rPr>
        <w:t>用于纪检/内审人员查询特定采购事项的核心信息，聚焦“采购集中度、金额异常”等风险排查。</w:t>
      </w:r>
      <w:r>
        <w:rPr/>
        <w:t>可筛选查询的采购时段，以及关联员工，查询其参与的所有采购。</w:t>
      </w:r>
    </w:p>
    <w:p>
      <w:pPr>
        <w:pStyle w:val="ablt93"/>
        <w:pBdr>
          <w:bottom/>
        </w:pBdr>
        <w:ind w:leftChars="0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b/>
        </w:rPr>
        <w:t>内容：</w:t>
      </w:r>
      <w:r>
        <w:rPr>
          <w:rFonts w:hint="eastAsia"/>
          <w:b w:val="false"/>
        </w:rPr>
        <w:t>清单</w:t>
      </w:r>
      <w:r>
        <w:rPr>
          <w:rFonts w:hint="eastAsia"/>
        </w:rPr>
        <w:t>包含</w:t>
      </w:r>
      <w:r>
        <w:rPr/>
        <w:t>采购事项名称、交易日期、采购金额、供应商名称、关联员工</w:t>
      </w:r>
      <w:r>
        <w:rPr>
          <w:rFonts w:hint="eastAsia"/>
        </w:rPr>
        <w:t>等</w:t>
      </w:r>
      <w:r>
        <w:rPr>
          <w:rFonts w:hint="eastAsia"/>
        </w:rPr>
        <w:t>核心</w:t>
      </w:r>
      <w:r>
        <w:rPr>
          <w:rFonts w:hint="eastAsia"/>
        </w:rPr>
        <w:t>字段</w:t>
      </w:r>
      <w:r>
        <w:rPr/>
        <w:t>。</w:t>
      </w:r>
      <w:r>
        <w:rPr>
          <w:rFonts w:hint="eastAsia"/>
        </w:rPr>
        <w:t>也可</w:t>
      </w:r>
      <w:r>
        <w:rPr>
          <w:rFonts w:hint="eastAsia"/>
        </w:rPr>
        <w:t>穿透</w:t>
      </w:r>
      <w:r>
        <w:rPr/>
        <w:t>展示采购全量信息（采购方式、入围/中标公司、经办人、对方账号等）。</w:t>
      </w:r>
    </w:p>
    <w:p>
      <w:pPr>
        <w:pStyle w:val="ablt93"/>
        <w:ind w:leftChars="0"/>
        <w:rPr/>
      </w:pPr>
      <w:r>
        <w:rPr/>
        <w:drawing>
          <wp:inline distT="0" distB="0" distL="0" distR="0">
            <wp:extent cx="5760085" cy="2041226"/>
            <wp:effectExtent l="0" t="0" r="0" b="0"/>
            <wp:docPr id="74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75" name="picture" descr="descript"/>
                    <pic:cNvPicPr/>
                  </pic:nvPicPr>
                  <pic:blipFill rotWithShape="true">
                    <a:blip r:embed="rId28"/>
                    <a:stretch/>
                  </pic:blipFill>
                  <pic:spPr>
                    <a:xfrm>
                      <a:off x="0" y="0"/>
                      <a:ext cx="5760085" cy="204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nwxqp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（2）人员调动查询</w:t>
      </w:r>
    </w:p>
    <w:p>
      <w:pPr>
        <w:pStyle w:val="ablt93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b/>
        </w:rPr>
        <w:t>功能：</w:t>
      </w:r>
      <w:r>
        <w:rPr/>
        <w:t>查询员工的岗位/机构调动记录，辅助排查“异常调动、岗位晋升合规性”。可选择查询时间和员工姓名，查询其所有调动记录。</w:t>
      </w:r>
    </w:p>
    <w:p>
      <w:pPr>
        <w:pStyle w:val="ablt93"/>
        <w:pBdr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b/>
        </w:rPr>
        <w:t>内容：</w:t>
      </w:r>
      <w:r>
        <w:rPr/>
        <w:t>包含姓名、工号、调动时间、原/现岗位、原/现机构、调动原因等</w:t>
      </w:r>
      <w:r>
        <w:rPr>
          <w:rFonts w:hint="eastAsia"/>
        </w:rPr>
        <w:t>核心</w:t>
      </w:r>
      <w:r>
        <w:rPr/>
        <w:t>字段。</w:t>
      </w:r>
    </w:p>
    <w:p>
      <w:pPr>
        <w:pStyle w:val="ablt93"/>
        <w:rPr/>
      </w:pPr>
      <w:r>
        <w:rPr/>
        <w:drawing>
          <wp:inline distT="0" distB="0" distL="0" distR="0">
            <wp:extent cx="5760085" cy="1693388"/>
            <wp:effectExtent l="0" t="0" r="0" b="0"/>
            <wp:docPr id="77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78" name="picture" descr="descript"/>
                    <pic:cNvPicPr/>
                  </pic:nvPicPr>
                  <pic:blipFill rotWithShape="true">
                    <a:blip r:embed="rId29"/>
                    <a:stretch/>
                  </pic:blipFill>
                  <pic:spPr>
                    <a:xfrm>
                      <a:off x="0" y="0"/>
                      <a:ext cx="5760085" cy="169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nwxqp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/>
        <w:t>（3）招聘查询</w:t>
      </w:r>
    </w:p>
    <w:p>
      <w:pPr>
        <w:pStyle w:val="ablt93"/>
        <w:rPr/>
      </w:pP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b/>
        </w:rPr>
        <w:t>功能：</w:t>
      </w:r>
      <w:r>
        <w:rPr/>
        <w:t>查询招聘事项信息，辅助排查“招聘流程合规性、面试官关联风险”。可筛选查询时间段和员工姓名，查询其招聘详情。</w:t>
      </w:r>
    </w:p>
    <w:p>
      <w:pPr>
        <w:snapToGrid/>
        <w:spacing w:line="312"/>
        <w:ind w:left="0"/>
        <w:rPr/>
      </w:pP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b/>
          <w:i w:val="false"/>
          <w:strike w:val="false"/>
          <w:color w:val="000000"/>
          <w:u w:val="none"/>
        </w:rPr>
        <w:t>内容：</w:t>
      </w:r>
      <w:r>
        <w:rPr>
          <w:rFonts w:hint="eastAsia"/>
          <w:b w:val="false"/>
          <w:i w:val="false"/>
          <w:strike w:val="false"/>
          <w:color w:val="000000"/>
          <w:u w:val="none"/>
        </w:rPr>
        <w:t>包含</w:t>
      </w:r>
      <w:r>
        <w:rPr>
          <w:i w:val="false"/>
          <w:strike w:val="false"/>
          <w:color w:val="000000"/>
          <w:u w:val="none"/>
        </w:rPr>
        <w:t>招聘人员、岗位、招聘时间、关联面试官、面试结果</w:t>
      </w:r>
      <w:r>
        <w:rPr>
          <w:rFonts w:hint="eastAsia"/>
          <w:i w:val="false"/>
          <w:strike w:val="false"/>
          <w:color w:val="000000"/>
          <w:u w:val="none"/>
        </w:rPr>
        <w:t>等</w:t>
      </w:r>
      <w:r>
        <w:rPr>
          <w:rFonts w:hint="eastAsia"/>
          <w:i w:val="false"/>
          <w:strike w:val="false"/>
          <w:color w:val="000000"/>
          <w:u w:val="none"/>
        </w:rPr>
        <w:t>核心</w:t>
      </w:r>
      <w:r>
        <w:rPr>
          <w:rFonts w:hint="eastAsia"/>
          <w:i w:val="false"/>
          <w:strike w:val="false"/>
          <w:color w:val="000000"/>
          <w:u w:val="none"/>
        </w:rPr>
        <w:t>字段</w:t>
      </w:r>
      <w:r>
        <w:rPr>
          <w:i w:val="false"/>
          <w:strike w:val="false"/>
          <w:color w:val="000000"/>
          <w:u w:val="none"/>
        </w:rPr>
        <w:t>。</w:t>
      </w:r>
    </w:p>
    <w:p>
      <w:pPr>
        <w:snapToGrid/>
        <w:spacing w:line="240"/>
        <w:ind/>
        <w:rPr/>
      </w:pPr>
      <w:r>
        <w:rPr/>
        <w:drawing>
          <wp:inline distT="0" distB="0" distL="0" distR="0">
            <wp:extent cx="5760085" cy="1989725"/>
            <wp:effectExtent l="0" t="0" r="0" b="0"/>
            <wp:docPr id="80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81" name="picture" descr="descript"/>
                    <pic:cNvPicPr/>
                  </pic:nvPicPr>
                  <pic:blipFill rotWithShape="true">
                    <a:blip r:embed="rId30"/>
                    <a:stretch/>
                  </pic:blipFill>
                  <pic:spPr>
                    <a:xfrm>
                      <a:off x="0" y="0"/>
                      <a:ext cx="5760085" cy="19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240"/>
        <w:ind/>
        <w:rPr/>
      </w:pPr>
    </w:p>
    <w:p>
      <w:pPr>
        <w:pStyle w:val="def7vi"/>
        <w:numPr/>
        <w:pBdr/>
        <w:ind/>
        <w:rPr/>
      </w:pPr>
      <w:r>
        <w:rPr/>
        <w:t>第</w:t>
      </w:r>
      <w:r>
        <w:rPr>
          <w:rFonts w:hint="eastAsia"/>
        </w:rPr>
        <w:t>四</w:t>
      </w:r>
      <w:r>
        <w:rPr/>
        <w:t xml:space="preserve">部分 </w:t>
      </w:r>
      <w:r>
        <w:rPr>
          <w:rFonts w:hint="eastAsia"/>
        </w:rPr>
        <w:t>流水</w:t>
      </w:r>
      <w:r>
        <w:rPr>
          <w:rFonts w:hint="eastAsia"/>
        </w:rPr>
        <w:t>明细</w:t>
      </w:r>
      <w:r>
        <w:rPr>
          <w:rFonts w:hint="eastAsia"/>
        </w:rPr>
        <w:t>查询</w:t>
      </w:r>
    </w:p>
    <w:p>
      <w:pPr>
        <w:pBdr/>
        <w:snapToGrid/>
        <w:spacing w:line="240"/>
        <w:ind/>
        <w:rPr>
          <w:rFonts w:hint="eastAsia"/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本页面为</w:t>
      </w:r>
      <w:r>
        <w:rPr>
          <w:rFonts w:hint="eastAsia"/>
          <w:i w:val="false"/>
          <w:strike w:val="false"/>
          <w:spacing w:val="0"/>
          <w:u w:val="none"/>
        </w:rPr>
        <w:t>流水</w:t>
      </w:r>
      <w:r>
        <w:rPr>
          <w:rFonts w:hint="eastAsia"/>
          <w:i w:val="false"/>
          <w:strike w:val="false"/>
          <w:spacing w:val="0"/>
          <w:u w:val="none"/>
        </w:rPr>
        <w:t>明细</w:t>
      </w:r>
      <w:r>
        <w:rPr>
          <w:rFonts w:hint="eastAsia"/>
          <w:i w:val="false"/>
          <w:strike w:val="false"/>
          <w:spacing w:val="0"/>
          <w:u w:val="none"/>
        </w:rPr>
        <w:t>查询</w:t>
      </w:r>
      <w:r>
        <w:rPr>
          <w:rFonts w:hint="eastAsia"/>
          <w:i w:val="false"/>
          <w:strike w:val="false"/>
          <w:spacing w:val="0"/>
          <w:u w:val="none"/>
        </w:rPr>
        <w:t>，</w:t>
      </w:r>
      <w:r>
        <w:rPr>
          <w:rFonts w:hint="eastAsia"/>
          <w:i w:val="false"/>
          <w:strike w:val="false"/>
          <w:spacing w:val="0"/>
          <w:u w:val="none"/>
        </w:rPr>
        <w:t>对</w:t>
      </w:r>
      <w:r>
        <w:rPr>
          <w:rFonts w:hint="eastAsia"/>
          <w:i w:val="false"/>
          <w:strike w:val="false"/>
          <w:spacing w:val="0"/>
          <w:u w:val="none"/>
        </w:rPr>
        <w:t>拉取的</w:t>
      </w:r>
      <w:r>
        <w:rPr>
          <w:rFonts w:hint="eastAsia"/>
          <w:i w:val="false"/>
          <w:strike w:val="false"/>
          <w:spacing w:val="0"/>
          <w:u w:val="none"/>
        </w:rPr>
        <w:t>本行</w:t>
      </w:r>
      <w:r>
        <w:rPr>
          <w:rFonts w:hint="eastAsia"/>
          <w:i w:val="false"/>
          <w:strike w:val="false"/>
          <w:spacing w:val="0"/>
          <w:u w:val="none"/>
        </w:rPr>
        <w:t>流水</w:t>
      </w:r>
      <w:r>
        <w:rPr>
          <w:rFonts w:hint="eastAsia"/>
          <w:i w:val="false"/>
          <w:strike w:val="false"/>
          <w:spacing w:val="0"/>
          <w:u w:val="none"/>
        </w:rPr>
        <w:t>以及</w:t>
      </w:r>
      <w:r>
        <w:rPr>
          <w:rFonts w:hint="eastAsia"/>
          <w:i w:val="false"/>
          <w:strike w:val="false"/>
          <w:spacing w:val="0"/>
          <w:u w:val="none"/>
        </w:rPr>
        <w:t>上传</w:t>
      </w:r>
      <w:r>
        <w:rPr>
          <w:rFonts w:hint="eastAsia"/>
          <w:i w:val="false"/>
          <w:strike w:val="false"/>
          <w:spacing w:val="0"/>
          <w:u w:val="none"/>
        </w:rPr>
        <w:t>的</w:t>
      </w:r>
      <w:r>
        <w:rPr>
          <w:rFonts w:hint="eastAsia"/>
          <w:i w:val="false"/>
          <w:strike w:val="false"/>
          <w:spacing w:val="0"/>
          <w:u w:val="none"/>
        </w:rPr>
        <w:t>他行</w:t>
      </w:r>
      <w:r>
        <w:rPr>
          <w:rFonts w:hint="eastAsia"/>
          <w:i w:val="false"/>
          <w:strike w:val="false"/>
          <w:spacing w:val="0"/>
          <w:u w:val="none"/>
        </w:rPr>
        <w:t>流水</w:t>
      </w:r>
      <w:r>
        <w:rPr>
          <w:rFonts w:hint="eastAsia"/>
          <w:i w:val="false"/>
          <w:strike w:val="false"/>
          <w:spacing w:val="0"/>
          <w:u w:val="none"/>
        </w:rPr>
        <w:t>进行</w:t>
      </w:r>
      <w:r>
        <w:rPr>
          <w:rFonts w:hint="eastAsia"/>
          <w:i w:val="false"/>
          <w:strike w:val="false"/>
          <w:spacing w:val="0"/>
          <w:u w:val="none"/>
        </w:rPr>
        <w:t>批量</w:t>
      </w:r>
      <w:r>
        <w:rPr>
          <w:rFonts w:hint="eastAsia"/>
          <w:i w:val="false"/>
          <w:strike w:val="false"/>
          <w:spacing w:val="0"/>
          <w:u w:val="none"/>
        </w:rPr>
        <w:t>分析</w:t>
      </w:r>
      <w:r>
        <w:rPr>
          <w:rFonts w:hint="eastAsia"/>
          <w:i w:val="false"/>
          <w:strike w:val="false"/>
          <w:spacing w:val="0"/>
          <w:u w:val="none"/>
        </w:rPr>
        <w:t>。</w:t>
      </w:r>
      <w:r>
        <w:rPr>
          <w:rFonts w:hint="eastAsia"/>
          <w:i w:val="false"/>
          <w:strike w:val="false"/>
          <w:spacing w:val="0"/>
          <w:u w:val="none"/>
        </w:rPr>
        <w:t>实现功能</w:t>
      </w:r>
      <w:r>
        <w:rPr>
          <w:rFonts w:hint="eastAsia"/>
          <w:i w:val="false"/>
          <w:strike w:val="false"/>
          <w:spacing w:val="0"/>
          <w:u w:val="none"/>
        </w:rPr>
        <w:t>如下</w:t>
      </w:r>
      <w:r>
        <w:rPr>
          <w:rFonts w:hint="eastAsia"/>
          <w:i w:val="false"/>
          <w:strike w:val="false"/>
          <w:spacing w:val="0"/>
          <w:u w:val="none"/>
        </w:rPr>
        <w:t>：</w:t>
      </w:r>
    </w:p>
    <w:p>
      <w:pPr>
        <w:pStyle w:val="6ln3x6"/>
        <w:ind/>
        <w:rPr/>
      </w:pPr>
      <w:r>
        <w:rPr>
          <w:rFonts w:hint="eastAsia"/>
        </w:rPr>
        <w:t xml:space="preserve"> 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/>
        <w:t>多帐户流水明细合并</w:t>
      </w:r>
    </w:p>
    <w:p>
      <w:pPr>
        <w:snapToGrid/>
        <w:spacing w:line="240"/>
        <w:ind/>
        <w:rPr/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可以将多个银行的流水合并成一个流水文件，</w:t>
      </w:r>
      <w:r>
        <w:rPr>
          <w:rFonts w:hint="eastAsia"/>
          <w:i w:val="false"/>
          <w:strike w:val="false"/>
          <w:spacing w:val="0"/>
          <w:u w:val="none"/>
        </w:rPr>
        <w:t>左侧</w:t>
      </w:r>
      <w:r>
        <w:rPr>
          <w:rFonts w:hint="eastAsia"/>
          <w:i w:val="false"/>
          <w:strike w:val="false"/>
          <w:spacing w:val="0"/>
          <w:u w:val="none"/>
        </w:rPr>
        <w:t>为</w:t>
      </w:r>
      <w:r>
        <w:rPr>
          <w:rFonts w:hint="eastAsia"/>
          <w:i w:val="false"/>
          <w:strike w:val="false"/>
          <w:spacing w:val="0"/>
          <w:u w:val="none"/>
        </w:rPr>
        <w:t>筛选</w:t>
      </w:r>
      <w:r>
        <w:rPr>
          <w:rFonts w:hint="eastAsia"/>
          <w:i w:val="false"/>
          <w:strike w:val="false"/>
          <w:spacing w:val="0"/>
          <w:u w:val="none"/>
        </w:rPr>
        <w:t>内容</w:t>
      </w:r>
      <w:r>
        <w:rPr>
          <w:rFonts w:hint="eastAsia"/>
          <w:i w:val="false"/>
          <w:strike w:val="false"/>
          <w:spacing w:val="0"/>
          <w:u w:val="none"/>
        </w:rPr>
        <w:t>，</w:t>
      </w:r>
      <w:r>
        <w:rPr>
          <w:rFonts w:hint="eastAsia"/>
          <w:i w:val="false"/>
          <w:strike w:val="false"/>
          <w:spacing w:val="0"/>
          <w:u w:val="none"/>
        </w:rPr>
        <w:t>可以</w:t>
      </w:r>
      <w:r>
        <w:rPr>
          <w:rFonts w:hint="eastAsia"/>
          <w:i w:val="false"/>
          <w:strike w:val="false"/>
          <w:spacing w:val="0"/>
          <w:u w:val="none"/>
        </w:rPr>
        <w:t>筛选</w:t>
      </w:r>
      <w:r>
        <w:rPr>
          <w:rFonts w:hint="eastAsia"/>
          <w:i w:val="false"/>
          <w:strike w:val="false"/>
          <w:spacing w:val="0"/>
          <w:u w:val="none"/>
        </w:rPr>
        <w:t>账号</w:t>
      </w:r>
      <w:r>
        <w:rPr>
          <w:rFonts w:hint="eastAsia"/>
          <w:i w:val="false"/>
          <w:strike w:val="false"/>
          <w:spacing w:val="0"/>
          <w:u w:val="none"/>
        </w:rPr>
        <w:t>和</w:t>
      </w:r>
      <w:r>
        <w:rPr>
          <w:rFonts w:hint="eastAsia"/>
          <w:i w:val="false"/>
          <w:strike w:val="false"/>
          <w:spacing w:val="0"/>
          <w:u w:val="none"/>
        </w:rPr>
        <w:t>银行</w:t>
      </w:r>
      <w:r>
        <w:rPr>
          <w:rFonts w:hint="eastAsia"/>
          <w:i w:val="false"/>
          <w:strike w:val="false"/>
          <w:spacing w:val="0"/>
          <w:u w:val="none"/>
        </w:rPr>
        <w:t>进行</w:t>
      </w:r>
      <w:r>
        <w:rPr>
          <w:rFonts w:hint="eastAsia"/>
          <w:i w:val="false"/>
          <w:strike w:val="false"/>
          <w:spacing w:val="0"/>
          <w:u w:val="none"/>
        </w:rPr>
        <w:t>查询</w:t>
      </w:r>
      <w:r>
        <w:rPr>
          <w:rFonts w:hint="eastAsia"/>
          <w:i w:val="false"/>
          <w:strike w:val="false"/>
          <w:spacing w:val="0"/>
          <w:u w:val="none"/>
        </w:rPr>
        <w:t>；</w:t>
      </w:r>
      <w:r>
        <w:rPr>
          <w:rFonts w:hint="eastAsia"/>
          <w:i w:val="false"/>
          <w:strike w:val="false"/>
          <w:spacing w:val="0"/>
          <w:u w:val="none"/>
        </w:rPr>
        <w:t>主页面</w:t>
      </w:r>
      <w:r>
        <w:rPr>
          <w:rFonts w:hint="eastAsia"/>
          <w:i w:val="false"/>
          <w:strike w:val="false"/>
          <w:spacing w:val="0"/>
          <w:u w:val="none"/>
        </w:rPr>
        <w:t>可以</w:t>
      </w:r>
      <w:r>
        <w:rPr>
          <w:i w:val="false"/>
          <w:strike w:val="false"/>
          <w:spacing w:val="0"/>
          <w:u w:val="none"/>
        </w:rPr>
        <w:t>选择按交易金额、</w:t>
      </w:r>
      <w:r>
        <w:rPr>
          <w:rFonts w:hint="eastAsia"/>
          <w:i w:val="false"/>
          <w:strike w:val="false"/>
          <w:spacing w:val="0"/>
          <w:u w:val="none"/>
        </w:rPr>
        <w:t>交易</w:t>
      </w:r>
      <w:r>
        <w:rPr>
          <w:rFonts w:hint="eastAsia"/>
          <w:i w:val="false"/>
          <w:strike w:val="false"/>
          <w:spacing w:val="0"/>
          <w:u w:val="none"/>
        </w:rPr>
        <w:t>时间</w:t>
      </w:r>
      <w:r>
        <w:rPr>
          <w:i w:val="false"/>
          <w:strike w:val="false"/>
          <w:spacing w:val="0"/>
          <w:u w:val="none"/>
        </w:rPr>
        <w:t>等自主排序</w:t>
      </w:r>
      <w:r>
        <w:rPr>
          <w:rFonts w:hint="eastAsia"/>
          <w:i w:val="false"/>
          <w:strike w:val="false"/>
          <w:spacing w:val="0"/>
          <w:u w:val="none"/>
        </w:rPr>
        <w:t>。</w:t>
      </w:r>
      <w:r>
        <w:rPr>
          <w:rFonts w:hint="eastAsia"/>
          <w:i w:val="false"/>
          <w:strike w:val="false"/>
          <w:spacing w:val="0"/>
          <w:u w:val="none"/>
        </w:rPr>
        <w:t>且</w:t>
      </w:r>
      <w:r>
        <w:rPr>
          <w:rFonts w:hint="eastAsia"/>
          <w:i w:val="false"/>
          <w:strike w:val="false"/>
          <w:spacing w:val="0"/>
          <w:u w:val="none"/>
        </w:rPr>
        <w:t>可</w:t>
      </w:r>
      <w:r>
        <w:rPr>
          <w:rFonts w:hint="eastAsia"/>
          <w:i w:val="false"/>
          <w:strike w:val="false"/>
          <w:spacing w:val="0"/>
          <w:u w:val="none"/>
        </w:rPr>
        <w:t>切换</w:t>
      </w:r>
      <w:r>
        <w:rPr>
          <w:rFonts w:hint="eastAsia"/>
          <w:i w:val="false"/>
          <w:strike w:val="false"/>
          <w:spacing w:val="0"/>
          <w:u w:val="none"/>
        </w:rPr>
        <w:t>对手方</w:t>
      </w:r>
      <w:r>
        <w:rPr>
          <w:rFonts w:hint="eastAsia"/>
          <w:i w:val="false"/>
          <w:strike w:val="false"/>
          <w:spacing w:val="0"/>
          <w:u w:val="none"/>
        </w:rPr>
        <w:t>分析</w:t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5832327"/>
            <wp:effectExtent l="0" t="0" r="0" b="0"/>
            <wp:docPr id="83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84" name="picture" descr="descript"/>
                    <pic:cNvPicPr/>
                  </pic:nvPicPr>
                  <pic:blipFill rotWithShape="true">
                    <a:blip r:embed="rId31"/>
                    <a:stretch/>
                  </pic:blipFill>
                  <pic:spPr>
                    <a:xfrm>
                      <a:off x="0" y="0"/>
                      <a:ext cx="5760085" cy="583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numPr/>
        <w:ind/>
        <w:rPr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全量</w:t>
      </w:r>
      <w:r>
        <w:rPr/>
        <w:t>流水二次分析</w:t>
      </w:r>
    </w:p>
    <w:p>
      <w:pPr>
        <w:pStyle w:val="ablt93"/>
        <w:numPr/>
        <w:pBdr>
          <w:bottom/>
        </w:pBdr>
        <w:ind/>
        <w:rPr>
          <w:i w:val="false"/>
          <w:strike w:val="false"/>
          <w:spacing w:val="0"/>
          <w:u w:val="none"/>
        </w:rPr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对全量流水表中的关键流水，可以进行手工提交“加入分析”，实现将关键流水重新放置在一个新的交易表中进行分析。</w:t>
      </w:r>
    </w:p>
    <w:p>
      <w:pPr>
        <w:pBdr/>
        <w:snapToGrid/>
        <w:spacing w:line="240"/>
        <w:ind/>
        <w:rPr/>
      </w:pPr>
      <w:r>
        <w:rPr/>
        <w:drawing>
          <wp:inline distT="0" distB="0" distL="0" distR="0">
            <wp:extent cx="5760085" cy="3205057"/>
            <wp:effectExtent l="0" t="0" r="0" b="0"/>
            <wp:docPr id="86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87" name="picture" descr="descript"/>
                    <pic:cNvPicPr/>
                  </pic:nvPicPr>
                  <pic:blipFill rotWithShape="true">
                    <a:blip r:embed="rId32"/>
                    <a:stretch/>
                  </pic:blipFill>
                  <pic:spPr>
                    <a:xfrm>
                      <a:off x="0" y="0"/>
                      <a:ext cx="5760085" cy="320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/>
        <w:pBdr>
          <w:bottom w:val="thick" w:color="000000" w:sz="8"/>
        </w:pBdr>
        <w:ind/>
        <w:rPr/>
      </w:pPr>
    </w:p>
    <w:p>
      <w:pPr>
        <w:pStyle w:val="rrgg1a"/>
        <w:pBdr/>
        <w:ind/>
        <w:rPr/>
      </w:pPr>
    </w:p>
    <w:p>
      <w:pPr>
        <w:pStyle w:val="rrgg1a"/>
        <w:pBdr>
          <w:bottom/>
        </w:pBdr>
        <w:ind/>
        <w:rPr/>
      </w:pPr>
      <w:r>
        <w:rPr/>
        <w:t>三.</w:t>
      </w:r>
      <w:r>
        <w:rPr/>
        <w:t xml:space="preserve"> </w:t>
      </w:r>
      <w:r>
        <w:rPr/>
        <w:t>信息维护</w:t>
      </w:r>
    </w:p>
    <w:p>
      <w:pPr>
        <w:pStyle w:val="6ln3x6"/>
        <w:numPr>
          <w:ilvl w:val="0"/>
          <w:numId w:val="5"/>
        </w:numPr>
        <w:rPr/>
      </w:pPr>
      <w:r>
        <w:rPr/>
        <w:t>中介库管理</w:t>
      </w:r>
    </w:p>
    <w:p>
      <w:pPr>
        <w:pBdr>
          <w:bottom/>
        </w:pBdr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</w:t>
      </w:r>
      <w:r>
        <w:rPr>
          <w:i w:val="false"/>
          <w:strike w:val="false"/>
          <w:spacing w:val="0"/>
          <w:u w:val="none"/>
        </w:rPr>
        <w:t>：建立并维护外部</w:t>
      </w:r>
      <w:r>
        <w:rPr>
          <w:b/>
          <w:i w:val="false"/>
          <w:strike w:val="false"/>
          <w:spacing w:val="0"/>
          <w:u w:val="none"/>
        </w:rPr>
        <w:t>中介人员/机构黑名单库</w:t>
      </w:r>
      <w:r>
        <w:rPr>
          <w:i w:val="false"/>
          <w:strike w:val="false"/>
          <w:spacing w:val="0"/>
          <w:u w:val="none"/>
        </w:rPr>
        <w:t>。支持Excel导入更新。当员工交易对手命中该库时，系统将自动产生高风险预警。</w:t>
      </w:r>
    </w:p>
    <w:p>
      <w:pPr>
        <w:snapToGrid/>
        <w:spacing w:line="240"/>
        <w:ind/>
        <w:rPr/>
      </w:pPr>
      <w:r>
        <w:rPr/>
        <w:drawing>
          <wp:inline distT="0" distB="0" distL="0" distR="0">
            <wp:extent cx="5760085" cy="1926232"/>
            <wp:effectExtent l="0" t="0" r="0" b="0"/>
            <wp:docPr id="89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90" name="picture" descr="descript"/>
                    <pic:cNvPicPr/>
                  </pic:nvPicPr>
                  <pic:blipFill rotWithShape="true">
                    <a:blip r:embed="rId33"/>
                    <a:stretch/>
                  </pic:blipFill>
                  <pic:spPr>
                    <a:xfrm>
                      <a:off x="0" y="0"/>
                      <a:ext cx="5760085" cy="192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numPr>
          <w:ilvl w:val="0"/>
          <w:numId w:val="5"/>
        </w:numPr>
        <w:rPr/>
      </w:pPr>
      <w:r>
        <w:rPr/>
        <w:t>员工信息管理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功能：</w:t>
      </w:r>
      <w:r>
        <w:rPr>
          <w:rFonts w:hint="eastAsia"/>
          <w:b/>
          <w:i w:val="false"/>
          <w:strike w:val="false"/>
          <w:spacing w:val="0"/>
          <w:u w:val="none"/>
        </w:rPr>
        <w:t>对</w:t>
      </w:r>
      <w:r>
        <w:rPr>
          <w:b/>
          <w:i w:val="false"/>
          <w:strike w:val="false"/>
          <w:spacing w:val="0"/>
          <w:u w:val="none"/>
        </w:rPr>
        <w:t>员工</w:t>
      </w:r>
      <w:r>
        <w:rPr>
          <w:rFonts w:hint="eastAsia"/>
          <w:b/>
          <w:i w:val="false"/>
          <w:strike w:val="false"/>
          <w:spacing w:val="0"/>
          <w:u w:val="none"/>
        </w:rPr>
        <w:t>实</w:t>
      </w:r>
      <w:r>
        <w:rPr>
          <w:rFonts w:hint="eastAsia"/>
          <w:b/>
          <w:i w:val="false"/>
          <w:strike w:val="false"/>
          <w:spacing w:val="0"/>
          <w:u w:val="none"/>
        </w:rPr>
        <w:t>控</w:t>
      </w:r>
      <w:r>
        <w:rPr>
          <w:rFonts w:hint="eastAsia"/>
          <w:b/>
          <w:i w:val="false"/>
          <w:strike w:val="false"/>
          <w:spacing w:val="0"/>
          <w:u w:val="none"/>
        </w:rPr>
        <w:t>账户</w:t>
      </w:r>
      <w:r>
        <w:rPr>
          <w:rFonts w:hint="eastAsia"/>
          <w:b/>
          <w:i w:val="false"/>
          <w:strike w:val="false"/>
          <w:spacing w:val="0"/>
          <w:u w:val="none"/>
        </w:rPr>
        <w:t>、</w:t>
      </w:r>
      <w:r>
        <w:rPr>
          <w:rFonts w:hint="eastAsia"/>
          <w:b/>
          <w:i w:val="false"/>
          <w:strike w:val="false"/>
          <w:spacing w:val="0"/>
          <w:u w:val="none"/>
        </w:rPr>
        <w:t>实</w:t>
      </w:r>
      <w:r>
        <w:rPr>
          <w:rFonts w:hint="eastAsia"/>
          <w:b/>
          <w:i w:val="false"/>
          <w:strike w:val="false"/>
          <w:spacing w:val="0"/>
          <w:u w:val="none"/>
        </w:rPr>
        <w:t>控</w:t>
      </w:r>
      <w:r>
        <w:rPr>
          <w:rFonts w:hint="eastAsia"/>
          <w:b/>
          <w:i w:val="false"/>
          <w:strike w:val="false"/>
          <w:spacing w:val="0"/>
          <w:u w:val="none"/>
        </w:rPr>
        <w:t>手机号</w:t>
      </w:r>
      <w:r>
        <w:rPr>
          <w:rFonts w:hint="eastAsia"/>
          <w:b/>
          <w:i w:val="false"/>
          <w:strike w:val="false"/>
          <w:spacing w:val="0"/>
          <w:u w:val="none"/>
        </w:rPr>
        <w:t>、</w:t>
      </w:r>
      <w:r>
        <w:rPr>
          <w:rFonts w:hint="eastAsia"/>
          <w:b/>
          <w:i w:val="false"/>
          <w:strike w:val="false"/>
          <w:spacing w:val="0"/>
          <w:u w:val="none"/>
        </w:rPr>
        <w:t>关系人</w:t>
      </w:r>
      <w:r>
        <w:rPr>
          <w:b/>
          <w:i w:val="false"/>
          <w:strike w:val="false"/>
          <w:spacing w:val="0"/>
          <w:u w:val="none"/>
        </w:rPr>
        <w:t>信息</w:t>
      </w:r>
      <w:r>
        <w:rPr>
          <w:rFonts w:hint="eastAsia"/>
          <w:b/>
          <w:i w:val="false"/>
          <w:strike w:val="false"/>
          <w:spacing w:val="0"/>
          <w:u w:val="none"/>
        </w:rPr>
        <w:t>等</w:t>
      </w:r>
      <w:r>
        <w:rPr>
          <w:rFonts w:hint="eastAsia"/>
          <w:b/>
          <w:i w:val="false"/>
          <w:strike w:val="false"/>
          <w:spacing w:val="0"/>
          <w:u w:val="none"/>
        </w:rPr>
        <w:t>进行</w:t>
      </w:r>
      <w:r>
        <w:rPr>
          <w:rFonts w:hint="eastAsia"/>
          <w:b/>
          <w:i w:val="false"/>
          <w:strike w:val="false"/>
          <w:spacing w:val="0"/>
          <w:u w:val="none"/>
        </w:rPr>
        <w:t>批量</w:t>
      </w:r>
      <w:r>
        <w:rPr>
          <w:b/>
          <w:i w:val="false"/>
          <w:strike w:val="false"/>
          <w:spacing w:val="0"/>
          <w:u w:val="none"/>
        </w:rPr>
        <w:t>维护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说明</w:t>
      </w:r>
      <w:r>
        <w:rPr>
          <w:i w:val="false"/>
          <w:strike w:val="false"/>
          <w:spacing w:val="0"/>
          <w:u w:val="none"/>
        </w:rPr>
        <w:t>：对于系统无法自动获取或关联的</w:t>
      </w:r>
      <w:r>
        <w:rPr>
          <w:b/>
          <w:i w:val="false"/>
          <w:strike w:val="false"/>
          <w:spacing w:val="0"/>
          <w:u w:val="none"/>
        </w:rPr>
        <w:t>员工附属信息</w:t>
      </w:r>
      <w:r>
        <w:rPr>
          <w:i w:val="false"/>
          <w:strike w:val="false"/>
          <w:spacing w:val="0"/>
          <w:u w:val="none"/>
        </w:rPr>
        <w:t>（如经查实的实际控制账户、未在户口本上的特定关系人等），提供手工录入与维护功能。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drawing>
          <wp:inline distT="0" distB="0" distL="0" distR="0">
            <wp:extent cx="5760085" cy="2484225"/>
            <wp:effectExtent l="0" t="0" r="0" b="0"/>
            <wp:docPr id="9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93" name="picture" descr="descript"/>
                    <pic:cNvPicPr/>
                  </pic:nvPicPr>
                  <pic:blipFill rotWithShape="true">
                    <a:blip r:embed="rId34"/>
                    <a:stretch/>
                  </pic:blipFill>
                  <pic:spPr>
                    <a:xfrm>
                      <a:off x="0" y="0"/>
                      <a:ext cx="5760085" cy="24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numPr>
          <w:ilvl w:val="0"/>
          <w:numId w:val="5"/>
        </w:numPr>
        <w:rPr/>
      </w:pPr>
      <w:r>
        <w:rPr/>
        <w:t>信贷客户家庭关系维护</w:t>
      </w:r>
    </w:p>
    <w:p>
      <w:pPr>
        <w:pBdr/>
        <w:snapToGrid/>
        <w:spacing w:line="240"/>
        <w:ind w:left="336"/>
        <w:rPr/>
      </w:pPr>
      <w:r>
        <w:rPr>
          <w:rFonts w:hint="eastAsia"/>
        </w:rPr>
        <w:t xml:space="preserve"> </w:t>
      </w:r>
      <w:r>
        <w:rPr/>
        <w:t>可以</w:t>
      </w:r>
      <w:r>
        <w:rPr/>
        <w:t>上传</w:t>
      </w:r>
      <w:r>
        <w:rPr/>
        <w:t>并且</w:t>
      </w:r>
      <w:r>
        <w:rPr/>
        <w:t>维护</w:t>
      </w:r>
      <w:r>
        <w:rPr/>
        <w:t>信贷</w:t>
      </w:r>
      <w:r>
        <w:rPr/>
        <w:t>家庭</w:t>
      </w:r>
      <w:r>
        <w:rPr/>
        <w:t>关系</w:t>
      </w:r>
      <w:r>
        <w:rPr/>
        <w:t>表格</w:t>
      </w:r>
      <w:r>
        <w:rPr/>
        <w:t>信息</w:t>
      </w:r>
      <w:r>
        <w:rPr/>
        <w:t>。</w:t>
      </w:r>
    </w:p>
    <w:p>
      <w:pPr>
        <w:snapToGrid/>
        <w:spacing w:line="240"/>
        <w:ind w:left="0"/>
        <w:rPr/>
      </w:pPr>
      <w:r>
        <w:rPr/>
        <w:drawing>
          <wp:inline distT="0" distB="0" distL="0" distR="0">
            <wp:extent cx="5760085" cy="2063370"/>
            <wp:effectExtent l="0" t="0" r="0" b="0"/>
            <wp:docPr id="95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96" name="picture" descr="descript"/>
                    <pic:cNvPicPr/>
                  </pic:nvPicPr>
                  <pic:blipFill rotWithShape="true">
                    <a:blip r:embed="rId35"/>
                    <a:stretch/>
                  </pic:blipFill>
                  <pic:spPr>
                    <a:xfrm>
                      <a:off x="0" y="0"/>
                      <a:ext cx="5760085" cy="20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/>
        <w:pBdr>
          <w:bottom w:val="thick" w:color="000000" w:sz="8"/>
        </w:pBdr>
        <w:ind/>
        <w:rPr/>
      </w:pPr>
    </w:p>
    <w:p>
      <w:pPr>
        <w:pStyle w:val="msint1"/>
        <w:numPr/>
        <w:pBdr/>
        <w:ind/>
        <w:rPr/>
      </w:pPr>
    </w:p>
    <w:p>
      <w:pPr>
        <w:pStyle w:val="msint1"/>
        <w:numPr/>
        <w:ind/>
        <w:rPr/>
      </w:pPr>
      <w:r>
        <w:rPr/>
        <w:t>四</w:t>
      </w:r>
      <w:r>
        <w:rPr/>
        <w:t>. 参数配置</w:t>
      </w:r>
    </w:p>
    <w:p>
      <w:pPr>
        <w:numPr/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功能：模型参数管理</w:t>
      </w:r>
    </w:p>
    <w:p>
      <w:pPr>
        <w:numPr/>
        <w:pBdr>
          <w:bottom/>
        </w:pBdr>
        <w:snapToGrid/>
        <w:spacing w:line="240"/>
        <w:ind/>
        <w:rPr>
          <w:rFonts w:hint="eastAsia"/>
        </w:rPr>
      </w:pPr>
      <w:r>
        <w:rPr>
          <w:i w:val="false"/>
          <w:strike w:val="false"/>
          <w:spacing w:val="0"/>
          <w:u w:val="none"/>
        </w:rPr>
        <w:t xml:space="preserve">    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b/>
          <w:i w:val="false"/>
          <w:strike w:val="false"/>
          <w:spacing w:val="0"/>
          <w:u w:val="none"/>
        </w:rPr>
        <w:t>说明</w:t>
      </w:r>
      <w:r>
        <w:rPr>
          <w:i w:val="false"/>
          <w:strike w:val="false"/>
          <w:spacing w:val="0"/>
          <w:u w:val="none"/>
        </w:rPr>
        <w:t>：提供风险模型核心参数的维护界面</w:t>
      </w:r>
      <w:r>
        <w:rPr>
          <w:rFonts w:hint="eastAsia"/>
          <w:i w:val="false"/>
          <w:strike w:val="false"/>
          <w:spacing w:val="0"/>
          <w:u w:val="none"/>
        </w:rPr>
        <w:t>、</w:t>
      </w:r>
      <w:r>
        <w:rPr/>
        <w:t>细化</w:t>
      </w:r>
      <w:r>
        <w:rPr/>
        <w:t>阈值</w:t>
      </w:r>
      <w:r>
        <w:rPr/>
        <w:t>规则</w:t>
      </w:r>
      <w:r>
        <w:rPr>
          <w:rFonts w:hint="eastAsia"/>
        </w:rPr>
        <w:t>。</w:t>
      </w:r>
      <w:r>
        <w:rPr/>
        <w:t>筛选模型名称：筛选（可选</w:t>
      </w:r>
      <w:r>
        <w:rPr>
          <w:b/>
        </w:rPr>
        <w:t>大额交易</w:t>
      </w:r>
      <w:r>
        <w:rPr>
          <w:rFonts w:hint="eastAsia"/>
          <w:b/>
        </w:rPr>
        <w:t>模型</w:t>
      </w:r>
      <w:r>
        <w:rPr>
          <w:b/>
        </w:rPr>
        <w:t>、可疑兼职</w:t>
      </w:r>
      <w:r>
        <w:rPr>
          <w:rFonts w:hint="eastAsia"/>
          <w:b/>
        </w:rPr>
        <w:t>模型、</w:t>
      </w:r>
      <w:r>
        <w:rPr>
          <w:b/>
          <w:i w:val="false"/>
          <w:strike w:val="false"/>
          <w:spacing w:val="0"/>
          <w:u w:val="none"/>
        </w:rPr>
        <w:t>可疑外汇交易模型</w:t>
      </w:r>
      <w:r>
        <w:rPr>
          <w:rFonts w:hint="eastAsia"/>
          <w:b w:val="false"/>
          <w:i w:val="false"/>
          <w:strike w:val="false"/>
          <w:spacing w:val="0"/>
          <w:u w:val="none"/>
        </w:rPr>
        <w:t>三种</w:t>
      </w:r>
      <w:r>
        <w:rPr>
          <w:rFonts w:hint="eastAsia"/>
          <w:i w:val="false"/>
          <w:strike w:val="false"/>
          <w:spacing w:val="0"/>
          <w:u w:val="none"/>
        </w:rPr>
        <w:t>），</w:t>
      </w:r>
      <w:r>
        <w:rPr>
          <w:rFonts w:hint="eastAsia"/>
        </w:rPr>
        <w:t>得到</w:t>
      </w:r>
      <w:r>
        <w:rPr>
          <w:rFonts w:hint="eastAsia"/>
        </w:rPr>
        <w:t xml:space="preserve">  </w:t>
      </w:r>
      <w:r>
        <w:rPr>
          <w:rFonts w:hint="eastAsia"/>
          <w:b/>
        </w:rPr>
        <w:t xml:space="preserve">阈值参数配置 </w:t>
      </w:r>
      <w:r>
        <w:rPr>
          <w:rFonts w:hint="eastAsia"/>
        </w:rPr>
        <w:t xml:space="preserve"> </w:t>
      </w:r>
      <w:r>
        <w:rPr>
          <w:rFonts w:hint="eastAsia"/>
        </w:rPr>
        <w:t>内容</w:t>
      </w:r>
      <w:r>
        <w:rPr>
          <w:rFonts w:hint="eastAsia"/>
        </w:rPr>
        <w:t>如下：</w:t>
      </w:r>
    </w:p>
    <w:p>
      <w:pPr>
        <w:pStyle w:val="6ln3x6"/>
        <w:ind w:left="0"/>
        <w:rPr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/>
        <w:t>大额交易模型</w:t>
      </w:r>
    </w:p>
    <w:p>
      <w:pPr>
        <w:pBdr/>
        <w:snapToGrid/>
        <w:spacing w:line="240"/>
        <w:ind w:left="336"/>
        <w:rPr>
          <w:rFonts w:hint="eastAsia"/>
        </w:rPr>
      </w:pP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i w:val="false"/>
          <w:strike w:val="false"/>
          <w:color w:val="000000"/>
          <w:u w:val="none"/>
        </w:rPr>
        <w:t>识别大额 / 高频资金交易</w:t>
      </w:r>
      <w:r>
        <w:rPr>
          <w:rFonts w:hint="eastAsia"/>
          <w:i w:val="false"/>
          <w:strike w:val="false"/>
          <w:color w:val="000000"/>
          <w:u w:val="none"/>
        </w:rPr>
        <w:t>，</w:t>
      </w:r>
      <w:r>
        <w:rPr>
          <w:rFonts w:hint="eastAsia"/>
          <w:i w:val="false"/>
          <w:strike w:val="false"/>
          <w:color w:val="000000"/>
          <w:u w:val="none"/>
        </w:rPr>
        <w:t>检测</w:t>
      </w:r>
      <w:r>
        <w:rPr>
          <w:rFonts w:hint="eastAsia"/>
          <w:i w:val="false"/>
          <w:strike w:val="false"/>
          <w:color w:val="000000"/>
          <w:u w:val="none"/>
        </w:rPr>
        <w:t>调整</w:t>
      </w:r>
      <w:r>
        <w:rPr>
          <w:i w:val="false"/>
          <w:strike w:val="false"/>
          <w:color w:val="000000"/>
          <w:u w:val="none"/>
        </w:rPr>
        <w:t>单笔交易额、频繁转账次数</w:t>
      </w:r>
      <w:r>
        <w:rPr>
          <w:rFonts w:hint="eastAsia"/>
          <w:i w:val="false"/>
          <w:strike w:val="false"/>
          <w:color w:val="000000"/>
          <w:u w:val="none"/>
        </w:rPr>
        <w:t>等</w:t>
      </w:r>
      <w:r>
        <w:rPr>
          <w:rFonts w:hint="eastAsia"/>
          <w:i w:val="false"/>
          <w:strike w:val="false"/>
          <w:color w:val="000000"/>
          <w:u w:val="none"/>
        </w:rPr>
        <w:t>阈值</w:t>
      </w:r>
    </w:p>
    <w:p>
      <w:pPr>
        <w:pBdr/>
        <w:snapToGrid/>
        <w:spacing w:line="240"/>
        <w:ind w:left="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760085" cy="3275260"/>
            <wp:effectExtent l="0" t="0" r="0" b="0"/>
            <wp:docPr id="98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99" name="picture" descr="descript"/>
                    <pic:cNvPicPr/>
                  </pic:nvPicPr>
                  <pic:blipFill rotWithShape="true">
                    <a:blip r:embed="rId36"/>
                    <a:stretch/>
                  </pic:blipFill>
                  <pic:spPr>
                    <a:xfrm>
                      <a:off x="0" y="0"/>
                      <a:ext cx="5760085" cy="327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rPr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/>
        <w:t>可疑兼职模型</w:t>
      </w:r>
    </w:p>
    <w:p>
      <w:pPr>
        <w:pBdr/>
        <w:snapToGrid/>
        <w:spacing w:line="240"/>
        <w:ind w:left="336"/>
        <w:rPr/>
      </w:pP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rFonts w:hint="eastAsia"/>
          <w:i w:val="false"/>
          <w:strike w:val="false"/>
          <w:color w:val="000000"/>
          <w:u w:val="none"/>
        </w:rPr>
        <w:t xml:space="preserve"> </w:t>
      </w:r>
      <w:r>
        <w:rPr>
          <w:i w:val="false"/>
          <w:strike w:val="false"/>
          <w:color w:val="000000"/>
          <w:u w:val="none"/>
        </w:rPr>
        <w:t>识别异常额外收入</w:t>
      </w:r>
      <w:r>
        <w:rPr>
          <w:rFonts w:hint="eastAsia"/>
          <w:i w:val="false"/>
          <w:strike w:val="false"/>
          <w:color w:val="000000"/>
          <w:u w:val="none"/>
        </w:rPr>
        <w:t>，</w:t>
      </w:r>
      <w:r>
        <w:rPr>
          <w:rFonts w:hint="eastAsia"/>
          <w:i w:val="false"/>
          <w:strike w:val="false"/>
          <w:color w:val="000000"/>
          <w:u w:val="none"/>
        </w:rPr>
        <w:t>监测</w:t>
      </w:r>
      <w:r>
        <w:rPr>
          <w:rFonts w:hint="eastAsia"/>
          <w:i w:val="false"/>
          <w:strike w:val="false"/>
          <w:color w:val="000000"/>
          <w:u w:val="none"/>
        </w:rPr>
        <w:t>调整</w:t>
      </w:r>
      <w:r>
        <w:rPr>
          <w:i w:val="false"/>
          <w:strike w:val="false"/>
          <w:color w:val="000000"/>
          <w:u w:val="none"/>
        </w:rPr>
        <w:t>月度固定收入、固定对手转入</w:t>
      </w:r>
      <w:r>
        <w:rPr>
          <w:rFonts w:hint="eastAsia"/>
          <w:i w:val="false"/>
          <w:strike w:val="false"/>
          <w:color w:val="000000"/>
          <w:u w:val="none"/>
        </w:rPr>
        <w:t>等</w:t>
      </w:r>
      <w:r>
        <w:rPr>
          <w:rFonts w:hint="eastAsia"/>
          <w:i w:val="false"/>
          <w:strike w:val="false"/>
          <w:color w:val="000000"/>
          <w:u w:val="none"/>
        </w:rPr>
        <w:t>阈值</w:t>
      </w:r>
    </w:p>
    <w:p>
      <w:pPr>
        <w:pBdr/>
        <w:snapToGrid/>
        <w:spacing w:line="240"/>
        <w:ind w:left="0"/>
        <w:rPr/>
      </w:pPr>
      <w:r>
        <w:rPr/>
        <w:drawing>
          <wp:inline distT="0" distB="0" distL="0" distR="0">
            <wp:extent cx="5760085" cy="2198835"/>
            <wp:effectExtent l="0" t="0" r="0" b="0"/>
            <wp:docPr id="101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02" name="picture" descr="descript"/>
                    <pic:cNvPicPr/>
                  </pic:nvPicPr>
                  <pic:blipFill rotWithShape="true">
                    <a:blip r:embed="rId37"/>
                    <a:stretch/>
                  </pic:blipFill>
                  <pic:spPr>
                    <a:xfrm>
                      <a:off x="0" y="0"/>
                      <a:ext cx="5760085" cy="219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rPr/>
      </w:pPr>
      <w:r>
        <w:rPr/>
        <w:t>3、可疑外汇交易模型</w:t>
      </w:r>
    </w:p>
    <w:p>
      <w:pPr>
        <w:pBdr/>
        <w:snapToGrid/>
        <w:spacing w:line="240"/>
        <w:ind w:left="336"/>
        <w:rPr/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识别异常外汇收支</w:t>
      </w:r>
      <w:r>
        <w:rPr>
          <w:rFonts w:hint="eastAsia"/>
          <w:i w:val="false"/>
          <w:strike w:val="false"/>
          <w:spacing w:val="0"/>
          <w:u w:val="none"/>
        </w:rPr>
        <w:t>，</w:t>
      </w:r>
      <w:r>
        <w:rPr>
          <w:rFonts w:hint="eastAsia"/>
          <w:i w:val="false"/>
          <w:strike w:val="false"/>
          <w:spacing w:val="0"/>
          <w:u w:val="none"/>
        </w:rPr>
        <w:t>监测</w:t>
      </w:r>
      <w:r>
        <w:rPr>
          <w:rFonts w:hint="eastAsia"/>
          <w:i w:val="false"/>
          <w:strike w:val="false"/>
          <w:spacing w:val="0"/>
          <w:u w:val="none"/>
        </w:rPr>
        <w:t>调整</w:t>
      </w:r>
      <w:r>
        <w:rPr>
          <w:i w:val="false"/>
          <w:strike w:val="false"/>
          <w:spacing w:val="0"/>
          <w:u w:val="none"/>
        </w:rPr>
        <w:t>单笔购汇金额、频繁外汇交易次数</w:t>
      </w:r>
      <w:r>
        <w:rPr>
          <w:rFonts w:hint="eastAsia"/>
          <w:i w:val="false"/>
          <w:strike w:val="false"/>
          <w:spacing w:val="0"/>
          <w:u w:val="none"/>
        </w:rPr>
        <w:t>等</w:t>
      </w:r>
      <w:r>
        <w:rPr>
          <w:rFonts w:hint="eastAsia"/>
          <w:i w:val="false"/>
          <w:strike w:val="false"/>
          <w:spacing w:val="0"/>
          <w:u w:val="none"/>
        </w:rPr>
        <w:t>阈值</w:t>
      </w:r>
    </w:p>
    <w:p>
      <w:pPr>
        <w:pStyle w:val="ablt93"/>
        <w:numPr/>
        <w:pBdr/>
        <w:ind/>
        <w:rPr/>
      </w:pPr>
      <w:r>
        <w:rPr/>
        <w:drawing>
          <wp:inline distT="0" distB="0" distL="0" distR="0">
            <wp:extent cx="5760085" cy="3133209"/>
            <wp:effectExtent l="0" t="0" r="0" b="0"/>
            <wp:docPr id="104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05" name="picture" descr="descript"/>
                    <pic:cNvPicPr/>
                  </pic:nvPicPr>
                  <pic:blipFill rotWithShape="true">
                    <a:blip r:embed="rId38"/>
                    <a:stretch/>
                  </pic:blipFill>
                  <pic:spPr>
                    <a:xfrm>
                      <a:off x="0" y="0"/>
                      <a:ext cx="5760085" cy="313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/>
        <w:pBdr>
          <w:bottom w:val="thick" w:color="000000" w:sz="8"/>
        </w:pBdr>
        <w:ind/>
        <w:rPr/>
      </w:pPr>
    </w:p>
    <w:p>
      <w:pPr>
        <w:snapToGrid/>
        <w:spacing w:line="240"/>
        <w:ind/>
        <w:rPr/>
      </w:pPr>
    </w:p>
    <w:p>
      <w:pPr>
        <w:pStyle w:val="rrgg1a"/>
        <w:pBdr>
          <w:bottom/>
        </w:pBdr>
        <w:ind/>
        <w:rPr/>
      </w:pPr>
      <w:r>
        <w:rPr/>
        <w:t>五</w:t>
      </w:r>
      <w:r>
        <w:rPr/>
        <w:t>. 系统管理</w:t>
      </w:r>
    </w:p>
    <w:p>
      <w:pPr>
        <w:pStyle w:val="6ln3x6"/>
        <w:rPr/>
      </w:pPr>
      <w:r>
        <w:rPr/>
        <w:t>1、用户权限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 xml:space="preserve">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系统管理员可对访问系统的用户账号进行增、删、改、禁用等操作。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drawing>
          <wp:inline distT="0" distB="0" distL="0" distR="0">
            <wp:extent cx="5760085" cy="2983606"/>
            <wp:effectExtent l="0" t="0" r="0" b="0"/>
            <wp:docPr id="107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08" name="picture" descr="descript"/>
                    <pic:cNvPicPr/>
                  </pic:nvPicPr>
                  <pic:blipFill rotWithShape="true">
                    <a:blip r:embed="rId39"/>
                    <a:stretch/>
                  </pic:blipFill>
                  <pic:spPr>
                    <a:xfrm>
                      <a:off x="0" y="0"/>
                      <a:ext cx="5760085" cy="298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numPr>
          <w:ilvl w:val="0"/>
          <w:numId w:val="6"/>
        </w:numPr>
        <w:pBdr/>
        <w:rPr/>
      </w:pPr>
      <w:r>
        <w:rPr/>
        <w:t>项目统计</w:t>
      </w:r>
    </w:p>
    <w:p>
      <w:pPr>
        <w:pBdr>
          <w:bottom/>
        </w:pBdr>
        <w:snapToGrid/>
        <w:spacing w:line="240"/>
        <w:ind/>
        <w:rPr/>
      </w:pP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rFonts w:hint="eastAsia"/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根据年度、组长、对像、成果等进行项目统计</w:t>
      </w:r>
    </w:p>
    <w:p>
      <w:pPr>
        <w:pBdr>
          <w:bottom/>
        </w:pBdr>
        <w:snapToGrid/>
        <w:spacing w:line="240"/>
        <w:ind w:left="336"/>
        <w:rPr/>
      </w:pPr>
      <w:r>
        <w:rPr/>
        <w:drawing>
          <wp:inline distT="0" distB="0" distL="0" distR="0">
            <wp:extent cx="5546725" cy="3291881"/>
            <wp:effectExtent l="0" t="0" r="0" b="0"/>
            <wp:docPr id="110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11" name="picture" descr="descript"/>
                    <pic:cNvPicPr/>
                  </pic:nvPicPr>
                  <pic:blipFill rotWithShape="true">
                    <a:blip r:embed="rId40"/>
                    <a:stretch/>
                  </pic:blipFill>
                  <pic:spPr>
                    <a:xfrm>
                      <a:off x="0" y="0"/>
                      <a:ext cx="5546725" cy="329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ln3x6"/>
        <w:rPr/>
      </w:pPr>
      <w:r>
        <w:rPr>
          <w:rFonts w:hint="eastAsia"/>
        </w:rPr>
        <w:t>3</w:t>
      </w:r>
      <w:r>
        <w:rPr/>
        <w:t>、操作日志管理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</w:t>
      </w:r>
      <w:r>
        <w:rPr>
          <w:i w:val="false"/>
          <w:strike w:val="false"/>
          <w:spacing w:val="0"/>
          <w:u w:val="none"/>
        </w:rPr>
        <w:t xml:space="preserve"> </w:t>
      </w:r>
      <w:r>
        <w:rPr>
          <w:i w:val="false"/>
          <w:strike w:val="false"/>
          <w:spacing w:val="0"/>
          <w:u w:val="none"/>
        </w:rPr>
        <w:t>记录用户的关键操作（登录、数据导入、模型运行、报告生成等），支持按时间、用户、操作类型进行查询。</w:t>
      </w:r>
    </w:p>
    <w:p>
      <w:pPr>
        <w:pStyle w:val="ablt93"/>
        <w:rPr/>
      </w:pPr>
      <w:r>
        <w:rPr/>
        <w:drawing>
          <wp:inline distT="0" distB="0" distL="0" distR="0">
            <wp:extent cx="5760085" cy="2071528"/>
            <wp:effectExtent l="0" t="0" r="0" b="0"/>
            <wp:docPr id="113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14" name="picture" descr="descript"/>
                    <pic:cNvPicPr/>
                  </pic:nvPicPr>
                  <pic:blipFill rotWithShape="true">
                    <a:blip r:embed="rId41"/>
                    <a:stretch/>
                  </pic:blipFill>
                  <pic:spPr>
                    <a:xfrm>
                      <a:off x="0" y="0"/>
                      <a:ext cx="5760085" cy="207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5" w:h="16838"/>
      <w:pgMar w:top="1361" w:right="1417" w:bottom="1361" w:left="1417"/>
    </w:sectPr>
  </w:body>
</w:document>
</file>

<file path=word/fontTable.xml><?xml version="1.0" encoding="utf-8"?>
<w:fonts xmlns:w="http://schemas.openxmlformats.org/wordprocessingml/2006/main"/>
</file>

<file path=word/numbering.xml><?xml version="1.0" encoding="utf-8"?>
<w:numbering xmlns:w="http://schemas.openxmlformats.org/wordprocessingml/2006/main">
  <w:abstractNum w:abstractNumId="1">
    <w:lvl w:ilvl="2">
      <w:start w:val="1"/>
      <w:numFmt w:val="lowerRoman"/>
      <w:lvlText w:val="%3)"/>
      <w:lvlJc w:val="left"/>
      <w:pPr>
        <w:ind w:left="121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</w:abstractNum>
  <w:abstractNum w:abstractNumId="2">
    <w:lvl w:ilvl="1">
      <w:start w:val="1"/>
      <w:numFmt w:val="lowerLetter"/>
      <w:lvlText w:val="%2)"/>
      <w:lvlJc w:val="left"/>
      <w:pPr>
        <w:ind w:left="77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0">
      <w:start w:val="2"/>
      <w:numFmt w:val="decimal"/>
      <w:lvlText w:val="%1、"/>
      <w:lvlJc w:val="left"/>
      <w:pPr>
        <w:ind w:left="336" w:hanging="336"/>
      </w:pPr>
      <w:rPr>
        <w:rFonts w:hint="default" w:ascii="" w:hAnsi="" w:cs=""/>
      </w:rPr>
    </w:lvl>
  </w:abstractNum>
  <w:abstractNum w:abstractNumId="3">
    <w:lvl w:ilvl="5">
      <w:start w:val="1"/>
      <w:numFmt w:val="lowerRoman"/>
      <w:lvlText w:val="%6)"/>
      <w:lvlJc w:val="left"/>
      <w:pPr>
        <w:ind w:left="253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0">
      <w:start w:val="3"/>
      <w:numFmt w:val="decimal"/>
      <w:lvlText w:val="%1、"/>
      <w:lvlJc w:val="left"/>
      <w:pPr>
        <w:ind w:left="336" w:hanging="336"/>
      </w:pPr>
      <w:rPr>
        <w:rFonts w:hint="default" w:ascii="" w:hAnsi="" w:cs=""/>
      </w:rPr>
    </w:lvl>
    <w:lvl w:ilvl="4">
      <w:start w:val="1"/>
      <w:numFmt w:val="lowerLetter"/>
      <w:lvlText w:val="%5)"/>
      <w:lvlJc w:val="left"/>
      <w:pPr>
        <w:ind w:left="2096" w:hanging="336"/>
      </w:pPr>
    </w:lvl>
  </w:abstractNum>
  <w:abstractNum w:abstractNumId="4">
    <w:lvl w:ilvl="6">
      <w:start w:val="1"/>
      <w:numFmt w:val="decimal"/>
      <w:lvlText w:val="%7、"/>
      <w:lvlJc w:val="left"/>
      <w:pPr>
        <w:ind w:left="297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>
        <w:rFonts w:hint="default" w:ascii="" w:hAnsi="" w:cs=""/>
      </w:rPr>
    </w:lvl>
    <w:lvl w:ilvl="4">
      <w:start w:val="1"/>
      <w:numFmt w:val="lowerLetter"/>
      <w:lvlText w:val="%5)"/>
      <w:lvlJc w:val="left"/>
      <w:pPr>
        <w:ind w:left="209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</w:abstractNum>
  <w:abstractNum w:abstractNumId="5">
    <w:lvl w:ilvl="4">
      <w:start w:val="1"/>
      <w:numFmt w:val="lowerLetter"/>
      <w:lvlText w:val="%5)"/>
      <w:lvlJc w:val="left"/>
      <w:pPr>
        <w:ind w:left="209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  <w:lvl w:ilvl="7">
      <w:start w:val="1"/>
      <w:numFmt w:val="lowerLetter"/>
      <w:lvlText w:val="%8)"/>
      <w:lvlJc w:val="left"/>
      <w:pPr>
        <w:ind w:left="341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</w:abstractNum>
  <w:abstractNum w:abstractNumId="6">
    <w:lvl w:ilvl="8">
      <w:start w:val="1"/>
      <w:numFmt w:val="lowerRoman"/>
      <w:lvlText w:val="%9)"/>
      <w:lvlJc w:val="left"/>
      <w:pPr>
        <w:ind w:left="385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  <w:lvl w:ilvl="2">
      <w:start w:val="1"/>
      <w:numFmt w:val="lowerRoman"/>
      <w:lvlText w:val="%3)"/>
      <w:lvlJc w:val="left"/>
      <w:pPr>
        <w:ind w:left="121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</w:abstractNum>
  <w:num w:numId="5">
    <w:abstractNumId w:val="1"/>
  </w:num>
  <w:num w:numId="4">
    <w:abstractNumId w:val="3"/>
  </w:num>
  <w:num w:numId="6">
    <w:abstractNumId w:val="2"/>
  </w:num>
  <w:num w:numId="3">
    <w:abstractNumId w:val="6"/>
  </w:num>
  <w:num w:numId="2">
    <w:abstractNumId w:val="4"/>
  </w:num>
  <w:num w:numId="1">
    <w:abstractNumId w:val="5"/>
  </w:num>
</w:numbering>
</file>

<file path=word/settings.xml><?xml version="1.0" encoding="utf-8"?>
<w:settings xmlns:w14="http://schemas.microsoft.com/office/word/2010/wordml" xmlns:w15="http://schemas.microsoft.com/office/word/2012/wordml" xmlns:w="http://schemas.openxmlformats.org/wordprocessingml/2006/main" xmlns:m="http://schemas.openxmlformats.org/officeDocument/2006/math" xmlns:mc="http://schemas.openxmlformats.org/markup-compatibility/2006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  <w:compatSetting w:name="differentiateMultirowTableHeaders" w:uri="http://schemas.microsoft.com/office/word" w:val="1"/>
  </w:compat>
  <w:rsids>
    <w:rsidRoot w:val="00E023A0"/>
    <w:rsid w:val="00680AC3"/>
    <w:rsid w:val="007452DF"/>
    <w:rsid w:val="00E023A0"/>
  </w:rsids>
  <m:mathPr>
    <m:mathFont m:val="Cambria Math"/>
    <m:brkBin m:val="before"/>
    <m:brkBinSub m:val="--"/>
    <m:smallFrac m:val="false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B54FC"/>
  <w15:chartTrackingRefBased/>
  <w15:docId w15:val="{0549D595-5F3E-9A49-832F-E7DF37783478}"/>
</w:settings>
</file>

<file path=word/styles.xml><?xml version="1.0" encoding="utf-8"?>
<w:styles xmlns:w="http://schemas.openxmlformats.org/wordprocessingml/2006/main">
  <w:docDefaults>
    <w:rPrDefault>
      <w:rPr>
        <w:rFonts w:ascii="minorHAnsi" w:hAnsi="minorHAnsi" w:eastAsia="minorEastAsia" w:cstheme="minorBidi"/>
        <w:color w:val="333333"/>
        <w:kern w:val="2"/>
        <w:sz w:val="22"/>
        <w:szCs w:val="22"/>
      </w:rPr>
    </w:rPrDefault>
    <w:pPrDefault>
      <w:pPr>
        <w:snapToGrid w:val="false"/>
        <w:spacing w:before="60" w:after="60" w:line="312" w:lineRule="auto"/>
      </w:pPr>
    </w:pPrDefault>
  </w:docDefaults>
  <w:style w:type="paragraph" w:styleId="fz5jls">
    <w:name w:val="heading 4"/>
    <w:basedOn w:val="ablt93"/>
    <w:next w:val="ablt93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paragraph" w:styleId="def7vi">
    <w:name w:val="heading 4"/>
    <w:basedOn w:val="ablt93"/>
    <w:next w:val="ablt93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table" w:styleId="y0yvd1">
    <w:name w:val="Table Grid"/>
    <w:basedOn w:val=""/>
    <w:next w:val=""/>
    <w:uiPriority w:val="39"/>
    <w:pPr/>
    <w:rPr/>
    <w:tblPr>
      <w:tblInd w:w="0" w:type="dxa"/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  <w:tblCellMar>
        <w:top w:w="0" w:type="dxa"/>
        <w:left w:w="108" w:type="dxa"/>
        <w:bottom w:w="0" w:type="dxa"/>
        <w:right w:w="108" w:type="dxa"/>
      </w:tblCellMar>
    </w:tblPr>
    <w:trPr/>
    <w:tcPr>
      <w:shd/>
      <w:vAlign w:val="center"/>
    </w:tcPr>
  </w:style>
  <w:style w:type="table" w:styleId="m8u1db" w:default="true">
    <w:name w:val="Normal Table"/>
    <w:basedOn w:val=""/>
    <w:next w:val="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lt93" w:default="true">
    <w:name w:val="Normal"/>
    <w:pPr>
      <w:widowControl w:val="false"/>
      <w:tabs/>
      <w:jc w:val="left"/>
    </w:pPr>
  </w:style>
  <w:style w:type="paragraph" w:styleId="dnwxqp">
    <w:name w:val="heading 6"/>
    <w:basedOn w:val=""/>
    <w:next w:val="ablt93"/>
    <w:uiPriority w:val="9"/>
    <w:qFormat/>
    <w:pPr>
      <w:keepNext/>
      <w:keepLines/>
      <w:widowControl w:val="false"/>
      <w:tabs/>
      <w:spacing w:before="0" w:after="0" w:line="408" w:lineRule="auto"/>
      <w:jc w:val="left"/>
      <w:outlineLvl w:val="5"/>
    </w:pPr>
    <w:rPr>
      <w:b/>
      <w:bCs/>
      <w:color w:val="1A1A1A"/>
      <w:sz w:val="22"/>
      <w:szCs w:val="22"/>
    </w:rPr>
  </w:style>
  <w:style w:type="paragraph" w:styleId="6ln3x6">
    <w:name w:val="heading 5"/>
    <w:basedOn w:val="ablt93"/>
    <w:next w:val="ablt93"/>
    <w:uiPriority w:val="9"/>
    <w:qFormat/>
    <w:pPr>
      <w:keepNext/>
      <w:keepLines/>
      <w:spacing w:before="0" w:after="0" w:line="408" w:lineRule="auto"/>
      <w:outlineLvl w:val="4"/>
    </w:pPr>
    <w:rPr>
      <w:b/>
      <w:bCs/>
      <w:color w:val="1A1A1A"/>
      <w:sz w:val="22"/>
      <w:szCs w:val="22"/>
    </w:rPr>
  </w:style>
  <w:style w:type="paragraph" w:styleId="msint1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6f8hpl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4o4kba">
    <w:name w:val="heading 4"/>
    <w:basedOn w:val="ablt93"/>
    <w:next w:val="ablt93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table" w:styleId="lqxbep">
    <w:name w:val="Table Grid"/>
    <w:basedOn w:val="m8u1db"/>
    <w:next w:val="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rdbvau">
    <w:name w:val="Title"/>
    <w:basedOn w:val="ablt93"/>
    <w:next w:val="ablt93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paragraph" w:styleId="inoeau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rrgg1a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caliw2">
    <w:name w:val="heading 1"/>
    <w:basedOn w:val="ablt93"/>
    <w:next w:val="ablt93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lpz5un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xjdr5s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761cpe">
    <w:name w:val="heading 4"/>
    <w:basedOn w:val="ablt93"/>
    <w:next w:val="ablt93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paragraph" w:styleId="b8jszb">
    <w:name w:val="heading 6"/>
    <w:basedOn w:val="ablt93"/>
    <w:next w:val="ablt93"/>
    <w:uiPriority w:val="9"/>
    <w:qFormat/>
    <w:pPr>
      <w:keepNext/>
      <w:keepLines/>
      <w:spacing w:before="0" w:after="0" w:line="408" w:lineRule="auto"/>
      <w:outlineLvl w:val="5"/>
    </w:pPr>
    <w:rPr>
      <w:b/>
      <w:bCs/>
      <w:color w:val="1A1A1A"/>
      <w:sz w:val="22"/>
      <w:szCs w:val="22"/>
    </w:rPr>
  </w:style>
  <w:style w:type="paragraph" w:styleId="7tmjhg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xcy25f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png" /><Relationship Id="rId8" Type="http://schemas.openxmlformats.org/officeDocument/2006/relationships/image" Target="media/image5.png" /><Relationship Id="rId6" Type="http://schemas.openxmlformats.org/officeDocument/2006/relationships/image" Target="media/image3.png" /><Relationship Id="rId5" Type="http://schemas.openxmlformats.org/officeDocument/2006/relationships/image" Target="media/image2.png" /><Relationship Id="rId36" Type="http://schemas.openxmlformats.org/officeDocument/2006/relationships/image" Target="media/image33.png" /><Relationship Id="rId16" Type="http://schemas.openxmlformats.org/officeDocument/2006/relationships/image" Target="media/image13.png" /><Relationship Id="rId23" Type="http://schemas.openxmlformats.org/officeDocument/2006/relationships/image" Target="media/image20.png" /><Relationship Id="rId20" Type="http://schemas.openxmlformats.org/officeDocument/2006/relationships/image" Target="media/image17.png" /><Relationship Id="rId19" Type="http://schemas.openxmlformats.org/officeDocument/2006/relationships/image" Target="media/image16.png" /><Relationship Id="rId30" Type="http://schemas.openxmlformats.org/officeDocument/2006/relationships/image" Target="media/image27.png" /><Relationship Id="rId21" Type="http://schemas.openxmlformats.org/officeDocument/2006/relationships/image" Target="media/image18.png" /><Relationship Id="rId18" Type="http://schemas.openxmlformats.org/officeDocument/2006/relationships/image" Target="media/image15.png" /><Relationship Id="rId35" Type="http://schemas.openxmlformats.org/officeDocument/2006/relationships/image" Target="media/image32.png" /><Relationship Id="rId1" Type="http://schemas.openxmlformats.org/officeDocument/2006/relationships/settings" Target="settings.xml" /><Relationship Id="rId13" Type="http://schemas.openxmlformats.org/officeDocument/2006/relationships/image" Target="media/image10.png" /><Relationship Id="rId0" Type="http://schemas.openxmlformats.org/officeDocument/2006/relationships/styles" Target="styles.xml" /><Relationship Id="rId12" Type="http://schemas.openxmlformats.org/officeDocument/2006/relationships/image" Target="media/image9.png" /><Relationship Id="rId3" Type="http://schemas.openxmlformats.org/officeDocument/2006/relationships/numbering" Target="numbering.xml" /><Relationship Id="rId7" Type="http://schemas.openxmlformats.org/officeDocument/2006/relationships/image" Target="media/image4.png" /><Relationship Id="rId37" Type="http://schemas.openxmlformats.org/officeDocument/2006/relationships/image" Target="media/image34.png" /><Relationship Id="rId11" Type="http://schemas.openxmlformats.org/officeDocument/2006/relationships/image" Target="media/image8.png" /><Relationship Id="rId26" Type="http://schemas.openxmlformats.org/officeDocument/2006/relationships/image" Target="media/image23.png" /><Relationship Id="rId15" Type="http://schemas.openxmlformats.org/officeDocument/2006/relationships/image" Target="media/image12.png" /><Relationship Id="rId4" Type="http://schemas.openxmlformats.org/officeDocument/2006/relationships/image" Target="media/image1.png" /><Relationship Id="rId10" Type="http://schemas.openxmlformats.org/officeDocument/2006/relationships/image" Target="media/image7.png" /><Relationship Id="rId14" Type="http://schemas.openxmlformats.org/officeDocument/2006/relationships/image" Target="media/image11.png" /><Relationship Id="rId39" Type="http://schemas.openxmlformats.org/officeDocument/2006/relationships/image" Target="media/image36.png" /><Relationship Id="rId24" Type="http://schemas.openxmlformats.org/officeDocument/2006/relationships/image" Target="media/image21.png" /><Relationship Id="rId41" Type="http://schemas.openxmlformats.org/officeDocument/2006/relationships/image" Target="media/image38.png" /><Relationship Id="rId22" Type="http://schemas.openxmlformats.org/officeDocument/2006/relationships/image" Target="media/image19.png" /><Relationship Id="rId25" Type="http://schemas.openxmlformats.org/officeDocument/2006/relationships/image" Target="media/image22.png" /><Relationship Id="rId32" Type="http://schemas.openxmlformats.org/officeDocument/2006/relationships/image" Target="media/image29.png" /><Relationship Id="rId34" Type="http://schemas.openxmlformats.org/officeDocument/2006/relationships/image" Target="media/image31.png" /><Relationship Id="rId27" Type="http://schemas.openxmlformats.org/officeDocument/2006/relationships/image" Target="media/image24.png" /><Relationship Id="rId31" Type="http://schemas.openxmlformats.org/officeDocument/2006/relationships/image" Target="media/image28.png" /><Relationship Id="rId40" Type="http://schemas.openxmlformats.org/officeDocument/2006/relationships/image" Target="media/image37.png" /><Relationship Id="rId28" Type="http://schemas.openxmlformats.org/officeDocument/2006/relationships/image" Target="media/image25.png" /><Relationship Id="rId2" Type="http://schemas.openxmlformats.org/officeDocument/2006/relationships/fontTable" Target="fontTable.xml" /><Relationship Id="rId17" Type="http://schemas.openxmlformats.org/officeDocument/2006/relationships/image" Target="media/image14.png" /><Relationship Id="rId29" Type="http://schemas.openxmlformats.org/officeDocument/2006/relationships/image" Target="media/image26.png" /><Relationship Id="rId33" Type="http://schemas.openxmlformats.org/officeDocument/2006/relationships/image" Target="media/image30.png" /><Relationship Id="rId38" Type="http://schemas.openxmlformats.org/officeDocument/2006/relationships/image" Target="media/image35.png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2026-01-26T18:51:14Z</dcterms:created>
  <dcterms:modified xsi:type="dcterms:W3CDTF">2026-01-26T18:51:14Z</dcterms:modified>
</cp:coreProperties>
</file>